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66" w:rsidRDefault="00BF4B5F" w:rsidP="00A72DF1">
      <w:pPr>
        <w:spacing w:line="560" w:lineRule="exact"/>
        <w:jc w:val="center"/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《</w:t>
      </w:r>
      <w:r w:rsidR="0096547E" w:rsidRPr="00BF4B5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民法典</w:t>
      </w:r>
      <w:r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》</w:t>
      </w:r>
      <w:r w:rsidR="0096547E" w:rsidRPr="00BF4B5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亲子关系的异议制度</w:t>
      </w:r>
    </w:p>
    <w:p w:rsidR="00A72DF1" w:rsidRDefault="00A72DF1" w:rsidP="00A72DF1">
      <w:pPr>
        <w:spacing w:line="560" w:lineRule="exact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A72DF1">
        <w:rPr>
          <w:rFonts w:ascii="宋体" w:eastAsia="宋体" w:hAnsi="宋体" w:hint="eastAsia"/>
          <w:color w:val="000000" w:themeColor="text1"/>
          <w:sz w:val="28"/>
          <w:szCs w:val="28"/>
        </w:rPr>
        <w:t>范新梅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律师）</w:t>
      </w:r>
    </w:p>
    <w:p w:rsidR="00A72DF1" w:rsidRPr="00A72DF1" w:rsidRDefault="00A72DF1" w:rsidP="00A72DF1">
      <w:pPr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</w:p>
    <w:p w:rsidR="00BF4B5F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方正仿宋_GB18030" w:eastAsia="方正仿宋_GB18030" w:hAnsi="方正仿宋_GB18030" w:cs="方正仿宋_GB18030" w:hint="eastAsia"/>
          <w:sz w:val="32"/>
          <w:szCs w:val="32"/>
        </w:rPr>
        <w:t xml:space="preserve">　　</w:t>
      </w:r>
      <w:r w:rsidRPr="00BF4B5F">
        <w:rPr>
          <w:rFonts w:ascii="宋体" w:eastAsia="宋体" w:hAnsi="宋体" w:cs="方正仿宋_GB18030" w:hint="eastAsia"/>
          <w:sz w:val="28"/>
          <w:szCs w:val="28"/>
        </w:rPr>
        <w:t>媒体曾经频繁报道的《错换人生</w:t>
      </w:r>
      <w:r w:rsidRPr="00BF4B5F">
        <w:rPr>
          <w:rFonts w:ascii="宋体" w:eastAsia="宋体" w:hAnsi="宋体" w:cs="方正仿宋_GB18030"/>
          <w:sz w:val="28"/>
          <w:szCs w:val="28"/>
        </w:rPr>
        <w:t>28年》，28岁的姚策在查出癌症晚期后，母亲本</w:t>
      </w:r>
      <w:proofErr w:type="gramStart"/>
      <w:r w:rsidRPr="00BF4B5F">
        <w:rPr>
          <w:rFonts w:ascii="宋体" w:eastAsia="宋体" w:hAnsi="宋体" w:cs="方正仿宋_GB18030"/>
          <w:sz w:val="28"/>
          <w:szCs w:val="28"/>
        </w:rPr>
        <w:t>打算割肝救子</w:t>
      </w:r>
      <w:proofErr w:type="gramEnd"/>
      <w:r w:rsidRPr="00BF4B5F">
        <w:rPr>
          <w:rFonts w:ascii="宋体" w:eastAsia="宋体" w:hAnsi="宋体" w:cs="方正仿宋_GB18030"/>
          <w:sz w:val="28"/>
          <w:szCs w:val="28"/>
        </w:rPr>
        <w:t>，没想到经过DNA检测证实当年在医院报错了。现实中确认亲子关系案件大量存在，比如孩子被抱错、欺诈性抚养、被拐卖儿童解救等都可能涉及亲子关系的认定，靳东主演的电视剧《如果岁月可回头》中一个桥段，黄九恒的女儿黄小蕾十一岁在体育课因为剧烈运动造成鼻子大出血，到了医院抽血检查时，父亲知道养了十一年的女儿和自己没有血缘关系，替别人养了十多爱年孩子。民法典首次对亲子关系的确认和否认</w:t>
      </w:r>
      <w:proofErr w:type="gramStart"/>
      <w:r w:rsidRPr="00BF4B5F">
        <w:rPr>
          <w:rFonts w:ascii="宋体" w:eastAsia="宋体" w:hAnsi="宋体" w:cs="方正仿宋_GB18030"/>
          <w:sz w:val="28"/>
          <w:szCs w:val="28"/>
        </w:rPr>
        <w:t>作出</w:t>
      </w:r>
      <w:proofErr w:type="gramEnd"/>
      <w:r w:rsidRPr="00BF4B5F">
        <w:rPr>
          <w:rFonts w:ascii="宋体" w:eastAsia="宋体" w:hAnsi="宋体" w:cs="方正仿宋_GB18030"/>
          <w:sz w:val="28"/>
          <w:szCs w:val="28"/>
        </w:rPr>
        <w:t>了规定。</w:t>
      </w:r>
    </w:p>
    <w:p w:rsidR="00BF4B5F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宋体" w:eastAsia="宋体" w:hAnsi="宋体" w:cs="方正仿宋_GB18030" w:hint="eastAsia"/>
          <w:sz w:val="28"/>
          <w:szCs w:val="28"/>
        </w:rPr>
        <w:t xml:space="preserve">　　结合黄小蕾的身份我们来以案释法。</w:t>
      </w:r>
    </w:p>
    <w:p w:rsidR="00BF4B5F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宋体" w:eastAsia="宋体" w:hAnsi="宋体" w:cs="方正仿宋_GB18030" w:hint="eastAsia"/>
          <w:sz w:val="28"/>
          <w:szCs w:val="28"/>
        </w:rPr>
        <w:t xml:space="preserve">　　</w:t>
      </w:r>
      <w:r w:rsidRPr="00BF4B5F">
        <w:rPr>
          <w:rFonts w:ascii="宋体" w:eastAsia="宋体" w:hAnsi="宋体" w:cs="方正仿宋_GB18030"/>
          <w:sz w:val="28"/>
          <w:szCs w:val="28"/>
        </w:rPr>
        <w:t>1、黄小蕾的“爸爸”黄九恒，能否提起亲子关系异议之诉？因为黄小蕾是黄九恒和妻子婚内所生，一般应当认定婚生子女，推定黄九恒就是他法律意义上的父亲，有血缘关系的爸爸。所以黄九恒可以作为原告起诉，请求法院确认自己和黄小蕾不存在亲子关系。同时，黄小蕾的妈妈也可以作为原告，请求法院确认黄九恒和黄小蕾不存在亲子关系。那么，假设黄小蕾的奶奶能不能起诉，不可以，这是从保护儿童最大利益原则出发，除了黄小蕾的父母之外的人不能作为原告，要求否认黄九恒和黄小蕾的亲子关系。不宜无限扩大亲子鉴定申请人的范围。</w:t>
      </w:r>
    </w:p>
    <w:p w:rsidR="00BF4B5F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宋体" w:eastAsia="宋体" w:hAnsi="宋体" w:cs="方正仿宋_GB18030" w:hint="eastAsia"/>
          <w:sz w:val="28"/>
          <w:szCs w:val="28"/>
        </w:rPr>
        <w:t xml:space="preserve">　　</w:t>
      </w:r>
      <w:r w:rsidRPr="00BF4B5F">
        <w:rPr>
          <w:rFonts w:ascii="宋体" w:eastAsia="宋体" w:hAnsi="宋体" w:cs="方正仿宋_GB18030"/>
          <w:sz w:val="28"/>
          <w:szCs w:val="28"/>
        </w:rPr>
        <w:t>2、黄小蕾的生父－－有血缘关系的爸爸张三出现了，她能不能向法院提起确认亲子关系的诉讼呢？可以，张三可以作为原告向法院起诉，请求确认张三和黄小蕾之间存在亲子关系，通常所说的非婚生</w:t>
      </w:r>
      <w:r w:rsidRPr="00BF4B5F">
        <w:rPr>
          <w:rFonts w:ascii="宋体" w:eastAsia="宋体" w:hAnsi="宋体" w:cs="方正仿宋_GB18030"/>
          <w:sz w:val="28"/>
          <w:szCs w:val="28"/>
        </w:rPr>
        <w:lastRenderedPageBreak/>
        <w:t>子女的自愿认领。那么，黄小蕾的妈妈可以起诉张三，要求确认亲子关系呢？可以，这主要是针对生父张三这种不认可亲子关系的情形。如果黄小蕾年满18周岁，即成年后也可以起诉张三，请求确认她们两人的亲子关系。</w:t>
      </w:r>
    </w:p>
    <w:p w:rsidR="00BF4B5F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宋体" w:eastAsia="宋体" w:hAnsi="宋体" w:cs="方正仿宋_GB18030" w:hint="eastAsia"/>
          <w:sz w:val="28"/>
          <w:szCs w:val="28"/>
        </w:rPr>
        <w:t xml:space="preserve">　　必须注意的是，提起亲子关系诉讼，要有正当理由，因为都是涉及身份关系的重大改变，直接影响家庭关系、亲子关系的稳定性，所以不是对所有申请确认亲自关系一概准许。申请的一方都要提交充分的证据来证明亲子关系存在或不存在，如亲子鉴定报告、没有生育能力证明、或空间上不能（女方受胎时没有同居的事实）等，比如黄九恒可以提供血型报告。</w:t>
      </w:r>
    </w:p>
    <w:p w:rsidR="00B23A66" w:rsidRPr="00BF4B5F" w:rsidRDefault="00BF4B5F" w:rsidP="00A72DF1">
      <w:pPr>
        <w:spacing w:line="560" w:lineRule="exact"/>
        <w:rPr>
          <w:rFonts w:ascii="宋体" w:eastAsia="宋体" w:hAnsi="宋体" w:cs="方正仿宋_GB18030"/>
          <w:sz w:val="28"/>
          <w:szCs w:val="28"/>
        </w:rPr>
      </w:pPr>
      <w:r w:rsidRPr="00BF4B5F">
        <w:rPr>
          <w:rFonts w:ascii="宋体" w:eastAsia="宋体" w:hAnsi="宋体" w:cs="方正仿宋_GB18030" w:hint="eastAsia"/>
          <w:sz w:val="28"/>
          <w:szCs w:val="28"/>
        </w:rPr>
        <w:t xml:space="preserve">　　婚姻家庭的和谐稳定需要坚守忠实的道德底线。</w:t>
      </w:r>
    </w:p>
    <w:sectPr w:rsidR="00B23A66" w:rsidRPr="00BF4B5F" w:rsidSect="00B23A6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E5" w:rsidRDefault="009328E5" w:rsidP="00BF4B5F">
      <w:r>
        <w:separator/>
      </w:r>
    </w:p>
  </w:endnote>
  <w:endnote w:type="continuationSeparator" w:id="0">
    <w:p w:rsidR="009328E5" w:rsidRDefault="009328E5" w:rsidP="00BF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DengXian 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E5" w:rsidRDefault="009328E5" w:rsidP="00BF4B5F">
      <w:r>
        <w:separator/>
      </w:r>
    </w:p>
  </w:footnote>
  <w:footnote w:type="continuationSeparator" w:id="0">
    <w:p w:rsidR="009328E5" w:rsidRDefault="009328E5" w:rsidP="00BF4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B44"/>
    <w:rsid w:val="F72CE72E"/>
    <w:rsid w:val="00023497"/>
    <w:rsid w:val="00187BA8"/>
    <w:rsid w:val="00213306"/>
    <w:rsid w:val="00305E47"/>
    <w:rsid w:val="003939C3"/>
    <w:rsid w:val="004334A4"/>
    <w:rsid w:val="004B63A9"/>
    <w:rsid w:val="00592475"/>
    <w:rsid w:val="00635F6E"/>
    <w:rsid w:val="006E72DF"/>
    <w:rsid w:val="009328E5"/>
    <w:rsid w:val="0096547E"/>
    <w:rsid w:val="0097336D"/>
    <w:rsid w:val="009D11F1"/>
    <w:rsid w:val="00A72DF1"/>
    <w:rsid w:val="00A825D4"/>
    <w:rsid w:val="00A946B1"/>
    <w:rsid w:val="00B23A66"/>
    <w:rsid w:val="00B901FE"/>
    <w:rsid w:val="00BF4B5F"/>
    <w:rsid w:val="00BF73DF"/>
    <w:rsid w:val="00C00DCD"/>
    <w:rsid w:val="00CA58C3"/>
    <w:rsid w:val="00D24B44"/>
    <w:rsid w:val="00DD6914"/>
    <w:rsid w:val="00ED17E8"/>
    <w:rsid w:val="00F6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6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F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4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4B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5</cp:revision>
  <cp:lastPrinted>2021-04-29T15:39:00Z</cp:lastPrinted>
  <dcterms:created xsi:type="dcterms:W3CDTF">2021-04-29T15:11:00Z</dcterms:created>
  <dcterms:modified xsi:type="dcterms:W3CDTF">2021-08-10T08:44:00Z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