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83" w:rsidRDefault="00E3572B" w:rsidP="00E3572B">
      <w:pPr>
        <w:spacing w:line="360" w:lineRule="auto"/>
        <w:jc w:val="center"/>
        <w:rPr>
          <w:rFonts w:ascii="方正小标宋简体" w:eastAsia="方正小标宋简体" w:hAnsi="宋体"/>
          <w:sz w:val="32"/>
          <w:szCs w:val="32"/>
        </w:rPr>
      </w:pPr>
      <w:r w:rsidRPr="005F6BB6">
        <w:rPr>
          <w:rFonts w:ascii="方正小标宋简体" w:eastAsia="方正小标宋简体" w:hAnsi="宋体" w:hint="eastAsia"/>
          <w:sz w:val="32"/>
          <w:szCs w:val="32"/>
        </w:rPr>
        <w:t>北京市女性创业</w:t>
      </w:r>
      <w:r w:rsidR="0041422D">
        <w:rPr>
          <w:rFonts w:ascii="方正小标宋简体" w:eastAsia="方正小标宋简体" w:hAnsi="宋体" w:hint="eastAsia"/>
          <w:sz w:val="32"/>
          <w:szCs w:val="32"/>
        </w:rPr>
        <w:t>状况调查结论与建议</w:t>
      </w:r>
    </w:p>
    <w:p w:rsidR="00DE4976" w:rsidRPr="00DE4976" w:rsidRDefault="00DE4976" w:rsidP="00E3572B">
      <w:pPr>
        <w:spacing w:line="360" w:lineRule="auto"/>
        <w:jc w:val="center"/>
        <w:rPr>
          <w:rFonts w:ascii="方正小标宋简体" w:eastAsia="方正小标宋简体" w:hAnsi="宋体"/>
          <w:sz w:val="28"/>
          <w:szCs w:val="28"/>
        </w:rPr>
      </w:pPr>
      <w:r w:rsidRPr="00DE4976">
        <w:rPr>
          <w:rFonts w:ascii="方正小标宋简体" w:eastAsia="方正小标宋简体" w:hAnsi="宋体" w:hint="eastAsia"/>
          <w:sz w:val="28"/>
          <w:szCs w:val="28"/>
        </w:rPr>
        <w:t>(精简版)</w:t>
      </w:r>
    </w:p>
    <w:p w:rsidR="00E3572B" w:rsidRDefault="00E3572B" w:rsidP="00E3572B">
      <w:pPr>
        <w:spacing w:line="360" w:lineRule="auto"/>
      </w:pPr>
    </w:p>
    <w:p w:rsidR="0041422D" w:rsidRPr="0041422D" w:rsidRDefault="0041422D" w:rsidP="00A933DB">
      <w:pPr>
        <w:shd w:val="clear" w:color="auto" w:fill="FFFFFF"/>
        <w:adjustRightInd w:val="0"/>
        <w:snapToGrid w:val="0"/>
        <w:spacing w:line="360" w:lineRule="auto"/>
        <w:ind w:firstLine="482"/>
        <w:rPr>
          <w:rFonts w:ascii="仿宋_GB2312" w:eastAsia="仿宋_GB2312" w:hAnsi="宋体"/>
          <w:b/>
          <w:sz w:val="28"/>
          <w:szCs w:val="28"/>
        </w:rPr>
      </w:pPr>
      <w:r w:rsidRPr="0041422D">
        <w:rPr>
          <w:rFonts w:ascii="仿宋_GB2312" w:eastAsia="仿宋_GB2312" w:hAnsi="宋体" w:hint="eastAsia"/>
          <w:b/>
          <w:sz w:val="28"/>
          <w:szCs w:val="28"/>
        </w:rPr>
        <w:t>一、课题研究背景和目的</w:t>
      </w:r>
    </w:p>
    <w:p w:rsidR="0041422D" w:rsidRDefault="0041422D" w:rsidP="0041422D">
      <w:pPr>
        <w:shd w:val="clear" w:color="auto" w:fill="FFFFFF"/>
        <w:adjustRightInd w:val="0"/>
        <w:snapToGrid w:val="0"/>
        <w:spacing w:line="360" w:lineRule="auto"/>
        <w:ind w:firstLine="482"/>
        <w:rPr>
          <w:rFonts w:ascii="仿宋_GB2312" w:eastAsia="仿宋_GB2312" w:hAnsi="宋体"/>
          <w:sz w:val="24"/>
          <w:szCs w:val="24"/>
        </w:rPr>
      </w:pPr>
      <w:r>
        <w:rPr>
          <w:rFonts w:ascii="仿宋_GB2312" w:eastAsia="仿宋_GB2312" w:hAnsi="宋体" w:hint="eastAsia"/>
          <w:sz w:val="24"/>
          <w:szCs w:val="24"/>
        </w:rPr>
        <w:t>近年来，在党和政府的大力号召下，我国的“双创”事业蓬勃开展。自2014年李克强总理提出，要在960万平方公里土地上掀起“大众创业”、“草根创业”的新浪潮，形成“万众创新”、“人人创新”的新势态，创新创业的理念正日益深入人心。2015年国务院出台《</w:t>
      </w:r>
      <w:hyperlink r:id="rId8" w:tgtFrame="_blank" w:history="1">
        <w:r w:rsidRPr="00011CE1">
          <w:rPr>
            <w:rFonts w:ascii="仿宋_GB2312" w:eastAsia="仿宋_GB2312" w:hAnsi="宋体" w:hint="eastAsia"/>
            <w:sz w:val="24"/>
            <w:szCs w:val="24"/>
          </w:rPr>
          <w:t>关于大力推进大众创业万众创新若干政策措施的意见</w:t>
        </w:r>
      </w:hyperlink>
      <w:r>
        <w:rPr>
          <w:rFonts w:ascii="仿宋_GB2312" w:eastAsia="仿宋_GB2312" w:hAnsi="宋体" w:hint="eastAsia"/>
          <w:sz w:val="24"/>
          <w:szCs w:val="24"/>
        </w:rPr>
        <w:t>》，并建立由发展改革委牵头的推进大众创业万众创新部际联席会议制度，为大众创业、万众创新消除各种束缚和桎梏，简政放权，为市场主体释放空间，激发经济社会发展的新动能。随着2018年国务院下发《关于推动创新创业高质量发展打造“双创”升级版的意见》，首次提出“鼓励支持更多女性投身创新创业实践”，同时表示要“充分发挥中国妇女创新创业大赛等品牌赛事活动作用”，女性创业愈发受到国家与社会各界的广泛关注。妇女作为半边天，正在依靠她们高涨的创业热情和扎实的创业能力，开展越来越多的创业项目，迎来属于自己的创业“她时代”</w:t>
      </w:r>
      <w:r>
        <w:rPr>
          <w:rStyle w:val="a4"/>
          <w:rFonts w:ascii="仿宋_GB2312" w:eastAsia="仿宋_GB2312" w:hAnsi="宋体"/>
          <w:sz w:val="24"/>
          <w:szCs w:val="24"/>
        </w:rPr>
        <w:footnoteReference w:id="2"/>
      </w:r>
      <w:r>
        <w:rPr>
          <w:rFonts w:ascii="仿宋_GB2312" w:eastAsia="仿宋_GB2312" w:hAnsi="宋体" w:hint="eastAsia"/>
          <w:sz w:val="24"/>
          <w:szCs w:val="24"/>
        </w:rPr>
        <w:t>。</w:t>
      </w:r>
    </w:p>
    <w:p w:rsidR="0041422D" w:rsidRDefault="0041422D" w:rsidP="0041422D">
      <w:pPr>
        <w:shd w:val="clear" w:color="auto" w:fill="FFFFFF"/>
        <w:adjustRightInd w:val="0"/>
        <w:snapToGrid w:val="0"/>
        <w:spacing w:line="360" w:lineRule="auto"/>
        <w:ind w:firstLine="482"/>
        <w:rPr>
          <w:rFonts w:ascii="仿宋_GB2312" w:eastAsia="仿宋_GB2312" w:hAnsi="宋体"/>
          <w:sz w:val="24"/>
          <w:szCs w:val="24"/>
        </w:rPr>
      </w:pPr>
      <w:r>
        <w:rPr>
          <w:rFonts w:ascii="仿宋_GB2312" w:eastAsia="仿宋_GB2312" w:hAnsi="宋体" w:hint="eastAsia"/>
          <w:sz w:val="24"/>
          <w:szCs w:val="24"/>
        </w:rPr>
        <w:t>北京立足全国科技创新中心定位，按照国务院出台的《北京加强全国科技创新中心建设总体方案》有关精神，全面推进大众创业万众创新工作。据不完全统计，仅2018年，北京市就出台双创相关政策7个，排名全国第三</w:t>
      </w:r>
      <w:r>
        <w:rPr>
          <w:rStyle w:val="a4"/>
          <w:rFonts w:ascii="仿宋_GB2312" w:eastAsia="仿宋_GB2312" w:hAnsi="宋体"/>
          <w:sz w:val="24"/>
          <w:szCs w:val="24"/>
        </w:rPr>
        <w:footnoteReference w:id="3"/>
      </w:r>
      <w:r>
        <w:rPr>
          <w:rFonts w:ascii="仿宋_GB2312" w:eastAsia="仿宋_GB2312" w:hAnsi="宋体" w:hint="eastAsia"/>
          <w:sz w:val="24"/>
          <w:szCs w:val="24"/>
        </w:rPr>
        <w:t>，并研究建立大众创业万众创新统计监测指标体系，设置27个重点监测指标，对北京市的双创资源、双创环境、双创活力、双创成效进行综合评价,目的是确保北京市双创环境的全国领先地位，为每一位创业者打造健全的创业平台。在市委市政府和各级相关部门的努力下，北京市交出了一份亮眼的创业成绩单：北京是拥有全国数量最多的年轻“独角兽公司”（估值超10亿美元的初创企业）的城市，占全国的半数以上</w:t>
      </w:r>
      <w:r>
        <w:rPr>
          <w:rStyle w:val="a4"/>
          <w:rFonts w:ascii="仿宋_GB2312" w:eastAsia="仿宋_GB2312" w:hAnsi="宋体"/>
          <w:sz w:val="24"/>
          <w:szCs w:val="24"/>
        </w:rPr>
        <w:footnoteReference w:id="4"/>
      </w:r>
      <w:r>
        <w:rPr>
          <w:rFonts w:ascii="仿宋_GB2312" w:eastAsia="仿宋_GB2312" w:hAnsi="宋体" w:hint="eastAsia"/>
          <w:sz w:val="24"/>
          <w:szCs w:val="24"/>
        </w:rPr>
        <w:t>。2018年更是占据创业时代网评选的“中国城市创业竞争力百强榜”</w:t>
      </w:r>
      <w:r>
        <w:rPr>
          <w:rFonts w:ascii="仿宋_GB2312" w:eastAsia="仿宋_GB2312" w:hAnsi="宋体" w:hint="eastAsia"/>
          <w:sz w:val="24"/>
          <w:szCs w:val="24"/>
        </w:rPr>
        <w:lastRenderedPageBreak/>
        <w:t>头把交椅</w:t>
      </w:r>
      <w:r>
        <w:rPr>
          <w:rStyle w:val="a4"/>
          <w:rFonts w:ascii="仿宋_GB2312" w:eastAsia="仿宋_GB2312" w:hAnsi="宋体"/>
          <w:sz w:val="24"/>
          <w:szCs w:val="24"/>
        </w:rPr>
        <w:footnoteReference w:id="5"/>
      </w:r>
      <w:r>
        <w:rPr>
          <w:rFonts w:ascii="仿宋_GB2312" w:eastAsia="仿宋_GB2312" w:hAnsi="宋体" w:hint="eastAsia"/>
          <w:sz w:val="24"/>
          <w:szCs w:val="24"/>
        </w:rPr>
        <w:t>。但是，作为新鲜事物，</w:t>
      </w:r>
      <w:r w:rsidR="00011CE1">
        <w:rPr>
          <w:rFonts w:ascii="仿宋_GB2312" w:eastAsia="仿宋_GB2312" w:hAnsi="宋体" w:hint="eastAsia"/>
          <w:sz w:val="24"/>
          <w:szCs w:val="24"/>
        </w:rPr>
        <w:t>双创</w:t>
      </w:r>
      <w:r>
        <w:rPr>
          <w:rFonts w:ascii="仿宋_GB2312" w:eastAsia="仿宋_GB2312" w:hAnsi="宋体" w:hint="eastAsia"/>
          <w:sz w:val="24"/>
          <w:szCs w:val="24"/>
        </w:rPr>
        <w:t>发展过程中还会遇到原来没有预想到的难题，如受外部经济环境的影响，双创的引擎作用并不十分明显，北京市的创业同质化、低端化现象还是比较普遍，在外界环境和市场竞争中出现的小微企业，其发展仍然面临生存压力大、融资范围与额度不足、产品种类单一、市场竞争力较弱、保障制度不尽完善等难题</w:t>
      </w:r>
      <w:r>
        <w:rPr>
          <w:rStyle w:val="a4"/>
          <w:rFonts w:ascii="仿宋_GB2312" w:eastAsia="仿宋_GB2312" w:hAnsi="宋体"/>
          <w:sz w:val="24"/>
          <w:szCs w:val="24"/>
        </w:rPr>
        <w:footnoteReference w:id="6"/>
      </w:r>
      <w:r>
        <w:rPr>
          <w:rFonts w:ascii="仿宋_GB2312" w:eastAsia="仿宋_GB2312" w:hAnsi="宋体" w:hint="eastAsia"/>
          <w:sz w:val="24"/>
          <w:szCs w:val="24"/>
        </w:rPr>
        <w:t>。</w:t>
      </w:r>
    </w:p>
    <w:p w:rsidR="0041422D" w:rsidRDefault="0041422D" w:rsidP="0041422D">
      <w:pPr>
        <w:shd w:val="clear" w:color="auto" w:fill="FFFFFF"/>
        <w:adjustRightInd w:val="0"/>
        <w:snapToGrid w:val="0"/>
        <w:spacing w:line="360" w:lineRule="auto"/>
        <w:ind w:firstLine="482"/>
        <w:rPr>
          <w:rFonts w:ascii="仿宋_GB2312" w:eastAsia="仿宋_GB2312" w:hAnsi="宋体"/>
          <w:sz w:val="24"/>
          <w:szCs w:val="24"/>
        </w:rPr>
      </w:pPr>
      <w:r>
        <w:rPr>
          <w:rFonts w:ascii="仿宋_GB2312" w:eastAsia="仿宋_GB2312" w:hAnsi="宋体" w:hint="eastAsia"/>
          <w:sz w:val="24"/>
          <w:szCs w:val="24"/>
        </w:rPr>
        <w:t>北京市妇联是代表和维护妇女权益，推动妇女儿童事业全面发展的群众组织，作为妇女的娘家人，一方面需要充分了解女性创业情况以及在创业过程中遇到的难题，另一方面在掌握基本需求基础上，需要推动创业难题的解决，为女性创业做好保障与指导工作。为此，</w:t>
      </w:r>
      <w:r w:rsidRPr="0041422D">
        <w:rPr>
          <w:rFonts w:ascii="仿宋_GB2312" w:eastAsia="仿宋_GB2312" w:hAnsi="宋体" w:hint="eastAsia"/>
          <w:sz w:val="24"/>
          <w:szCs w:val="24"/>
        </w:rPr>
        <w:t>北京市妇联以创业女性为对象，以创业女性的现状与需求为范畴，主要通过调查问卷获得一手资料，了解北京市创业女性的多方情况，重点关注创业女性具有哪些独特素质、创业女性遇到哪些方面的难题，进而实现为创业女性发声，为创业女性排忧解难的目标。</w:t>
      </w:r>
    </w:p>
    <w:p w:rsidR="0041422D" w:rsidRDefault="0041422D" w:rsidP="0041422D">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为保证研究目的实现,课题组从2018年9月下旬开始设计问卷，历经问卷初步设计、与妇联多次协商修订、问卷试调查等步骤，期间借鉴了大量的现有研究文献，同时还经过多次的讨论和修改，10月中旬问卷最终定稿。最终问卷由4部分内容构成,分别涉及甄别部分、个人基本状况、女性创业状况和创业需求与建议4方面内容，共计40道题目。</w:t>
      </w:r>
    </w:p>
    <w:p w:rsidR="0041422D" w:rsidRDefault="0041422D" w:rsidP="0041422D">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课题组从10月底开始发放网络问卷，调查为期两周，采用线上、线下调查方式同时进行，其中线上649份，线下301份，调研样本量总计950份，11月中旬完成问卷收集工作。其中线上调查，通过谷歌、百度等搜索引擎、博客、论坛招募、会员口碑推荐、网站拦截等方式在各大网络平台发放问卷，妇联组织也将问卷链接推送给了部分社会组织女性创始人，确保样本来源多样性；线下调查，通过滚雪球的方式，借助已调查的符合条件被访者，依靠她们提供合格调查对象。在创业女性集中的创业园区蹲点，随机拦截访问。妇联组织借助女性企业家俱乐部成员抽样调查等方式开展，确保调查对象分布广泛。</w:t>
      </w:r>
    </w:p>
    <w:p w:rsidR="0041422D" w:rsidRPr="0041422D" w:rsidRDefault="0041422D" w:rsidP="0041422D">
      <w:pPr>
        <w:shd w:val="clear" w:color="auto" w:fill="FFFFFF"/>
        <w:adjustRightInd w:val="0"/>
        <w:snapToGrid w:val="0"/>
        <w:spacing w:line="360" w:lineRule="auto"/>
        <w:ind w:firstLine="482"/>
        <w:rPr>
          <w:rFonts w:ascii="仿宋_GB2312" w:eastAsia="仿宋_GB2312" w:hAnsi="宋体"/>
          <w:sz w:val="24"/>
          <w:szCs w:val="24"/>
        </w:rPr>
      </w:pPr>
      <w:r>
        <w:rPr>
          <w:rFonts w:ascii="仿宋_GB2312" w:eastAsia="仿宋_GB2312" w:hAnsi="宋体" w:hint="eastAsia"/>
          <w:kern w:val="0"/>
          <w:sz w:val="24"/>
          <w:szCs w:val="24"/>
        </w:rPr>
        <w:t>经过对950份问卷的</w:t>
      </w:r>
      <w:r w:rsidR="00011CE1">
        <w:rPr>
          <w:rFonts w:ascii="仿宋_GB2312" w:eastAsia="仿宋_GB2312" w:hAnsi="宋体" w:hint="eastAsia"/>
          <w:kern w:val="0"/>
          <w:sz w:val="24"/>
          <w:szCs w:val="24"/>
        </w:rPr>
        <w:t>严格</w:t>
      </w:r>
      <w:r>
        <w:rPr>
          <w:rFonts w:ascii="仿宋_GB2312" w:eastAsia="仿宋_GB2312" w:hAnsi="宋体" w:hint="eastAsia"/>
          <w:kern w:val="0"/>
          <w:sz w:val="24"/>
          <w:szCs w:val="24"/>
        </w:rPr>
        <w:t>处理，共剔除35份无效问卷，最终得到有效问卷915份，有效率为96.3%。为便于理解说明，研究图表数据统一采用百分比形式</w:t>
      </w:r>
      <w:r>
        <w:rPr>
          <w:rFonts w:ascii="仿宋_GB2312" w:eastAsia="仿宋_GB2312" w:hAnsi="宋体" w:hint="eastAsia"/>
          <w:kern w:val="0"/>
          <w:sz w:val="24"/>
          <w:szCs w:val="24"/>
        </w:rPr>
        <w:lastRenderedPageBreak/>
        <w:t>表达，并保留小数点后两位数据。</w:t>
      </w:r>
    </w:p>
    <w:p w:rsidR="000A4A3B" w:rsidRPr="007723F4" w:rsidRDefault="0041422D" w:rsidP="0041422D">
      <w:pPr>
        <w:shd w:val="clear" w:color="auto" w:fill="FFFFFF"/>
        <w:adjustRightInd w:val="0"/>
        <w:snapToGrid w:val="0"/>
        <w:spacing w:line="360" w:lineRule="auto"/>
        <w:ind w:firstLineChars="196" w:firstLine="551"/>
        <w:rPr>
          <w:rFonts w:ascii="仿宋_GB2312" w:eastAsia="仿宋_GB2312" w:hAnsi="宋体"/>
          <w:b/>
          <w:sz w:val="28"/>
          <w:szCs w:val="24"/>
        </w:rPr>
      </w:pPr>
      <w:r>
        <w:rPr>
          <w:rFonts w:ascii="仿宋_GB2312" w:eastAsia="仿宋_GB2312" w:hAnsi="宋体" w:hint="eastAsia"/>
          <w:b/>
          <w:sz w:val="28"/>
          <w:szCs w:val="24"/>
        </w:rPr>
        <w:t>二</w:t>
      </w:r>
      <w:r w:rsidR="000A4A3B" w:rsidRPr="007723F4">
        <w:rPr>
          <w:rFonts w:ascii="仿宋_GB2312" w:eastAsia="仿宋_GB2312" w:hAnsi="宋体" w:hint="eastAsia"/>
          <w:b/>
          <w:sz w:val="28"/>
          <w:szCs w:val="24"/>
        </w:rPr>
        <w:t>、北京市女性创业</w:t>
      </w:r>
      <w:r w:rsidR="000A4A3B">
        <w:rPr>
          <w:rFonts w:ascii="仿宋_GB2312" w:eastAsia="仿宋_GB2312" w:hAnsi="宋体" w:hint="eastAsia"/>
          <w:b/>
          <w:sz w:val="28"/>
          <w:szCs w:val="24"/>
        </w:rPr>
        <w:t>调查的</w:t>
      </w:r>
      <w:r>
        <w:rPr>
          <w:rFonts w:ascii="仿宋_GB2312" w:eastAsia="仿宋_GB2312" w:hAnsi="宋体" w:hint="eastAsia"/>
          <w:b/>
          <w:sz w:val="28"/>
          <w:szCs w:val="24"/>
        </w:rPr>
        <w:t>总体结论</w:t>
      </w:r>
    </w:p>
    <w:p w:rsidR="0041422D" w:rsidRPr="00052933" w:rsidRDefault="00476D0B" w:rsidP="0041422D">
      <w:pPr>
        <w:adjustRightInd w:val="0"/>
        <w:snapToGrid w:val="0"/>
        <w:spacing w:line="360" w:lineRule="auto"/>
        <w:ind w:firstLineChars="250" w:firstLine="600"/>
        <w:jc w:val="left"/>
        <w:rPr>
          <w:rFonts w:ascii="仿宋_GB2312" w:eastAsia="仿宋_GB2312" w:hAnsi="宋体"/>
          <w:sz w:val="24"/>
          <w:szCs w:val="24"/>
        </w:rPr>
      </w:pPr>
      <w:r>
        <w:rPr>
          <w:rFonts w:ascii="仿宋_GB2312" w:eastAsia="仿宋_GB2312" w:hAnsi="宋体" w:hint="eastAsia"/>
          <w:sz w:val="24"/>
          <w:szCs w:val="24"/>
        </w:rPr>
        <w:t>根据问卷调查的一手资料，依据研究目的和重点，从四个方面</w:t>
      </w:r>
      <w:r w:rsidR="00423615">
        <w:rPr>
          <w:rFonts w:ascii="仿宋_GB2312" w:eastAsia="仿宋_GB2312" w:hAnsi="宋体" w:hint="eastAsia"/>
          <w:sz w:val="24"/>
          <w:szCs w:val="24"/>
        </w:rPr>
        <w:t>归纳</w:t>
      </w:r>
      <w:r w:rsidR="005317E1">
        <w:rPr>
          <w:rFonts w:ascii="仿宋_GB2312" w:eastAsia="仿宋_GB2312" w:hAnsi="宋体" w:hint="eastAsia"/>
          <w:sz w:val="24"/>
          <w:szCs w:val="24"/>
        </w:rPr>
        <w:t>北京市创业女性的特点、创业状况、创业动机与特质、创业困境与需求等情况</w:t>
      </w:r>
      <w:r>
        <w:rPr>
          <w:rFonts w:ascii="仿宋_GB2312" w:eastAsia="仿宋_GB2312" w:hAnsi="宋体" w:hint="eastAsia"/>
          <w:sz w:val="24"/>
          <w:szCs w:val="24"/>
        </w:rPr>
        <w:t>，对</w:t>
      </w:r>
      <w:r w:rsidR="004A3B0F">
        <w:rPr>
          <w:rFonts w:ascii="仿宋_GB2312" w:eastAsia="仿宋_GB2312" w:hAnsi="宋体" w:hint="eastAsia"/>
          <w:sz w:val="24"/>
          <w:szCs w:val="24"/>
        </w:rPr>
        <w:t>妇联组织乃至社会各界</w:t>
      </w:r>
      <w:r>
        <w:rPr>
          <w:rFonts w:ascii="仿宋_GB2312" w:eastAsia="仿宋_GB2312" w:hAnsi="宋体" w:hint="eastAsia"/>
          <w:sz w:val="24"/>
          <w:szCs w:val="24"/>
        </w:rPr>
        <w:t>了解</w:t>
      </w:r>
      <w:r w:rsidR="004A3B0F">
        <w:rPr>
          <w:rFonts w:ascii="仿宋_GB2312" w:eastAsia="仿宋_GB2312" w:hAnsi="宋体" w:hint="eastAsia"/>
          <w:sz w:val="24"/>
          <w:szCs w:val="24"/>
        </w:rPr>
        <w:t>女性创业</w:t>
      </w:r>
      <w:r>
        <w:rPr>
          <w:rFonts w:ascii="仿宋_GB2312" w:eastAsia="仿宋_GB2312" w:hAnsi="宋体" w:hint="eastAsia"/>
          <w:sz w:val="24"/>
          <w:szCs w:val="24"/>
        </w:rPr>
        <w:t>状况提供支撑。</w:t>
      </w:r>
    </w:p>
    <w:p w:rsidR="00F060FE" w:rsidRPr="00476D0B" w:rsidRDefault="00F060FE" w:rsidP="0041422D">
      <w:pPr>
        <w:adjustRightInd w:val="0"/>
        <w:snapToGrid w:val="0"/>
        <w:spacing w:line="360" w:lineRule="auto"/>
        <w:ind w:firstLineChars="250" w:firstLine="602"/>
        <w:jc w:val="left"/>
        <w:rPr>
          <w:rFonts w:ascii="黑体" w:eastAsia="黑体" w:hAnsi="黑体"/>
          <w:sz w:val="24"/>
          <w:szCs w:val="24"/>
        </w:rPr>
      </w:pPr>
      <w:r w:rsidRPr="00476D0B">
        <w:rPr>
          <w:rFonts w:ascii="黑体" w:eastAsia="黑体" w:hAnsi="黑体" w:hint="eastAsia"/>
          <w:b/>
          <w:sz w:val="24"/>
          <w:szCs w:val="24"/>
        </w:rPr>
        <w:t>（一）创业女性特点</w:t>
      </w:r>
    </w:p>
    <w:p w:rsidR="000A4A3B" w:rsidRDefault="000A4A3B" w:rsidP="007C398A">
      <w:pPr>
        <w:adjustRightInd w:val="0"/>
        <w:snapToGrid w:val="0"/>
        <w:spacing w:line="360" w:lineRule="auto"/>
        <w:ind w:firstLineChars="245" w:firstLine="590"/>
        <w:jc w:val="left"/>
        <w:rPr>
          <w:rFonts w:ascii="仿宋_GB2312" w:eastAsia="仿宋_GB2312" w:hAnsi="宋体"/>
          <w:b/>
          <w:sz w:val="24"/>
          <w:szCs w:val="24"/>
          <w:shd w:val="pct15" w:color="auto" w:fill="FFFFFF"/>
        </w:rPr>
      </w:pPr>
      <w:r>
        <w:rPr>
          <w:rFonts w:ascii="仿宋_GB2312" w:eastAsia="仿宋_GB2312" w:hAnsi="宋体" w:hint="eastAsia"/>
          <w:b/>
          <w:sz w:val="24"/>
          <w:szCs w:val="24"/>
        </w:rPr>
        <w:t>1.创业女性以年轻的高素质人群为主，已婚已育人士占八成</w:t>
      </w:r>
    </w:p>
    <w:p w:rsidR="000A4A3B" w:rsidRDefault="000A4A3B" w:rsidP="007C398A">
      <w:pPr>
        <w:adjustRightInd w:val="0"/>
        <w:snapToGrid w:val="0"/>
        <w:spacing w:line="360" w:lineRule="auto"/>
        <w:ind w:firstLineChars="200" w:firstLine="480"/>
        <w:jc w:val="left"/>
        <w:rPr>
          <w:rFonts w:ascii="仿宋_GB2312" w:eastAsia="仿宋_GB2312" w:hAnsi="宋体"/>
          <w:sz w:val="24"/>
          <w:szCs w:val="24"/>
        </w:rPr>
      </w:pPr>
      <w:r>
        <w:rPr>
          <w:rFonts w:ascii="仿宋_GB2312" w:eastAsia="仿宋_GB2312" w:hAnsi="宋体" w:hint="eastAsia"/>
          <w:sz w:val="24"/>
          <w:szCs w:val="24"/>
        </w:rPr>
        <w:t>调查表明，近九成创业女性的年龄在45岁周岁以下，年轻化趋势明显。这不仅反映出创业女性年龄结构的新特征，同时还体现了年轻女性对于创业的认可度不断提升，创业成为一条女性追求自身理想与幸福的全新道路。此外,创业者远比打工者需要更加全面的知识与技能，调查表明,近九成创业女性受过专科及以上的高等教育，九成多的创业女性拥有专业技能或实用技能，可见高素质能够在经营管理、市场把握等方面为创业女性带来更多帮助，有利于创业顺利开展。关于婚育状况，约八成的创业女性已婚并育有子女。家庭与子女都是女性婚姻关系的重要稳定器，可见年轻化的创业女性群体具备了较为稳定的婚姻家庭关系，而已婚已育创业女性的比重较大，也在一定程度上显示出配偶与家庭对创业女性的支持。</w:t>
      </w:r>
    </w:p>
    <w:p w:rsidR="00E87492" w:rsidRPr="00CF3C9A" w:rsidRDefault="00E87492" w:rsidP="00E87492">
      <w:pPr>
        <w:spacing w:line="360" w:lineRule="auto"/>
        <w:jc w:val="center"/>
        <w:rPr>
          <w:rFonts w:ascii="宋体" w:eastAsia="宋体" w:hAnsi="宋体"/>
          <w:szCs w:val="21"/>
        </w:rPr>
      </w:pPr>
      <w:r w:rsidRPr="00CF3C9A">
        <w:rPr>
          <w:rFonts w:ascii="宋体" w:eastAsia="宋体" w:hAnsi="宋体" w:hint="eastAsia"/>
          <w:szCs w:val="21"/>
        </w:rPr>
        <w:t>表1  调查对象基本情况</w:t>
      </w:r>
    </w:p>
    <w:tbl>
      <w:tblPr>
        <w:tblStyle w:val="a8"/>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tblPr>
      <w:tblGrid>
        <w:gridCol w:w="704"/>
        <w:gridCol w:w="1672"/>
        <w:gridCol w:w="709"/>
        <w:gridCol w:w="851"/>
        <w:gridCol w:w="850"/>
        <w:gridCol w:w="1843"/>
        <w:gridCol w:w="821"/>
        <w:gridCol w:w="846"/>
      </w:tblGrid>
      <w:tr w:rsidR="00E87492" w:rsidRPr="00160FBC" w:rsidTr="001D11CD">
        <w:tc>
          <w:tcPr>
            <w:tcW w:w="704" w:type="dxa"/>
            <w:vAlign w:val="center"/>
          </w:tcPr>
          <w:p w:rsidR="00E87492" w:rsidRPr="00160FBC" w:rsidRDefault="00E87492" w:rsidP="00CE257F">
            <w:pPr>
              <w:adjustRightInd w:val="0"/>
              <w:snapToGrid w:val="0"/>
              <w:jc w:val="center"/>
              <w:rPr>
                <w:rFonts w:ascii="宋体" w:eastAsia="宋体" w:hAnsi="宋体"/>
                <w:b/>
                <w:szCs w:val="21"/>
              </w:rPr>
            </w:pPr>
            <w:r w:rsidRPr="00160FBC">
              <w:rPr>
                <w:rFonts w:ascii="宋体" w:eastAsia="宋体" w:hAnsi="宋体" w:hint="eastAsia"/>
                <w:b/>
                <w:szCs w:val="21"/>
              </w:rPr>
              <w:t>类别</w:t>
            </w:r>
          </w:p>
        </w:tc>
        <w:tc>
          <w:tcPr>
            <w:tcW w:w="1672" w:type="dxa"/>
            <w:vAlign w:val="center"/>
          </w:tcPr>
          <w:p w:rsidR="00E87492" w:rsidRPr="00160FBC" w:rsidRDefault="00E87492" w:rsidP="00CE257F">
            <w:pPr>
              <w:adjustRightInd w:val="0"/>
              <w:snapToGrid w:val="0"/>
              <w:jc w:val="center"/>
              <w:rPr>
                <w:rFonts w:ascii="宋体" w:eastAsia="宋体" w:hAnsi="宋体"/>
                <w:b/>
                <w:szCs w:val="21"/>
              </w:rPr>
            </w:pPr>
            <w:r w:rsidRPr="00160FBC">
              <w:rPr>
                <w:rFonts w:ascii="宋体" w:eastAsia="宋体" w:hAnsi="宋体" w:hint="eastAsia"/>
                <w:b/>
                <w:szCs w:val="21"/>
              </w:rPr>
              <w:t>选项</w:t>
            </w:r>
          </w:p>
        </w:tc>
        <w:tc>
          <w:tcPr>
            <w:tcW w:w="709" w:type="dxa"/>
            <w:vAlign w:val="center"/>
          </w:tcPr>
          <w:p w:rsidR="00E87492" w:rsidRPr="00160FBC" w:rsidRDefault="00E87492" w:rsidP="00CE257F">
            <w:pPr>
              <w:adjustRightInd w:val="0"/>
              <w:snapToGrid w:val="0"/>
              <w:jc w:val="center"/>
              <w:rPr>
                <w:rFonts w:ascii="宋体" w:eastAsia="宋体" w:hAnsi="宋体"/>
                <w:b/>
                <w:szCs w:val="21"/>
              </w:rPr>
            </w:pPr>
            <w:r w:rsidRPr="00160FBC">
              <w:rPr>
                <w:rFonts w:ascii="宋体" w:eastAsia="宋体" w:hAnsi="宋体" w:hint="eastAsia"/>
                <w:b/>
                <w:szCs w:val="21"/>
              </w:rPr>
              <w:t>人数</w:t>
            </w:r>
          </w:p>
        </w:tc>
        <w:tc>
          <w:tcPr>
            <w:tcW w:w="851" w:type="dxa"/>
            <w:vAlign w:val="center"/>
          </w:tcPr>
          <w:p w:rsidR="00E87492" w:rsidRPr="00160FBC" w:rsidRDefault="00E87492" w:rsidP="00CE257F">
            <w:pPr>
              <w:adjustRightInd w:val="0"/>
              <w:snapToGrid w:val="0"/>
              <w:jc w:val="center"/>
              <w:rPr>
                <w:rFonts w:ascii="宋体" w:eastAsia="宋体" w:hAnsi="宋体"/>
                <w:b/>
                <w:szCs w:val="21"/>
              </w:rPr>
            </w:pPr>
            <w:r w:rsidRPr="00160FBC">
              <w:rPr>
                <w:rFonts w:ascii="宋体" w:eastAsia="宋体" w:hAnsi="宋体" w:hint="eastAsia"/>
                <w:b/>
                <w:szCs w:val="21"/>
              </w:rPr>
              <w:t>比重</w:t>
            </w:r>
          </w:p>
        </w:tc>
        <w:tc>
          <w:tcPr>
            <w:tcW w:w="850" w:type="dxa"/>
            <w:vAlign w:val="center"/>
          </w:tcPr>
          <w:p w:rsidR="00E87492" w:rsidRPr="00160FBC" w:rsidRDefault="00E87492" w:rsidP="00CE257F">
            <w:pPr>
              <w:adjustRightInd w:val="0"/>
              <w:snapToGrid w:val="0"/>
              <w:jc w:val="center"/>
              <w:rPr>
                <w:rFonts w:ascii="宋体" w:eastAsia="宋体" w:hAnsi="宋体"/>
                <w:b/>
                <w:szCs w:val="21"/>
              </w:rPr>
            </w:pPr>
            <w:r w:rsidRPr="00160FBC">
              <w:rPr>
                <w:rFonts w:ascii="宋体" w:eastAsia="宋体" w:hAnsi="宋体" w:hint="eastAsia"/>
                <w:b/>
                <w:szCs w:val="21"/>
              </w:rPr>
              <w:t>类别</w:t>
            </w:r>
          </w:p>
        </w:tc>
        <w:tc>
          <w:tcPr>
            <w:tcW w:w="1843" w:type="dxa"/>
            <w:vAlign w:val="center"/>
          </w:tcPr>
          <w:p w:rsidR="00E87492" w:rsidRPr="00160FBC" w:rsidRDefault="00E87492" w:rsidP="00CE257F">
            <w:pPr>
              <w:adjustRightInd w:val="0"/>
              <w:snapToGrid w:val="0"/>
              <w:jc w:val="center"/>
              <w:rPr>
                <w:rFonts w:ascii="宋体" w:eastAsia="宋体" w:hAnsi="宋体"/>
                <w:b/>
                <w:szCs w:val="21"/>
              </w:rPr>
            </w:pPr>
            <w:r w:rsidRPr="00160FBC">
              <w:rPr>
                <w:rFonts w:ascii="宋体" w:eastAsia="宋体" w:hAnsi="宋体" w:hint="eastAsia"/>
                <w:b/>
                <w:szCs w:val="21"/>
              </w:rPr>
              <w:t>选项</w:t>
            </w:r>
          </w:p>
        </w:tc>
        <w:tc>
          <w:tcPr>
            <w:tcW w:w="821" w:type="dxa"/>
            <w:vAlign w:val="center"/>
          </w:tcPr>
          <w:p w:rsidR="00E87492" w:rsidRPr="00160FBC" w:rsidRDefault="00E87492" w:rsidP="00CE257F">
            <w:pPr>
              <w:adjustRightInd w:val="0"/>
              <w:snapToGrid w:val="0"/>
              <w:jc w:val="center"/>
              <w:rPr>
                <w:rFonts w:ascii="宋体" w:eastAsia="宋体" w:hAnsi="宋体"/>
                <w:b/>
                <w:szCs w:val="21"/>
              </w:rPr>
            </w:pPr>
            <w:r w:rsidRPr="00160FBC">
              <w:rPr>
                <w:rFonts w:ascii="宋体" w:eastAsia="宋体" w:hAnsi="宋体" w:hint="eastAsia"/>
                <w:b/>
                <w:szCs w:val="21"/>
              </w:rPr>
              <w:t>人数</w:t>
            </w:r>
          </w:p>
        </w:tc>
        <w:tc>
          <w:tcPr>
            <w:tcW w:w="846" w:type="dxa"/>
            <w:vAlign w:val="center"/>
          </w:tcPr>
          <w:p w:rsidR="00E87492" w:rsidRPr="00160FBC" w:rsidRDefault="00E87492" w:rsidP="00CE257F">
            <w:pPr>
              <w:adjustRightInd w:val="0"/>
              <w:snapToGrid w:val="0"/>
              <w:jc w:val="center"/>
              <w:rPr>
                <w:rFonts w:ascii="宋体" w:eastAsia="宋体" w:hAnsi="宋体"/>
                <w:b/>
                <w:szCs w:val="21"/>
              </w:rPr>
            </w:pPr>
            <w:r w:rsidRPr="00160FBC">
              <w:rPr>
                <w:rFonts w:ascii="宋体" w:eastAsia="宋体" w:hAnsi="宋体" w:hint="eastAsia"/>
                <w:b/>
                <w:szCs w:val="21"/>
              </w:rPr>
              <w:t>比重</w:t>
            </w:r>
          </w:p>
        </w:tc>
      </w:tr>
      <w:tr w:rsidR="001D11CD" w:rsidRPr="00CF3C9A" w:rsidTr="001D11CD">
        <w:tc>
          <w:tcPr>
            <w:tcW w:w="704" w:type="dxa"/>
            <w:vMerge w:val="restart"/>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年龄</w:t>
            </w:r>
          </w:p>
        </w:tc>
        <w:tc>
          <w:tcPr>
            <w:tcW w:w="1672" w:type="dxa"/>
            <w:vAlign w:val="center"/>
          </w:tcPr>
          <w:p w:rsidR="001D11CD" w:rsidRPr="00CF3C9A" w:rsidRDefault="001D11CD" w:rsidP="00E87492">
            <w:pPr>
              <w:widowControl/>
              <w:adjustRightInd w:val="0"/>
              <w:snapToGrid w:val="0"/>
              <w:jc w:val="center"/>
              <w:rPr>
                <w:rFonts w:ascii="宋体" w:eastAsia="宋体" w:hAnsi="宋体"/>
                <w:szCs w:val="21"/>
              </w:rPr>
            </w:pPr>
            <w:r w:rsidRPr="00CF3C9A">
              <w:rPr>
                <w:rFonts w:ascii="宋体" w:eastAsia="宋体" w:hAnsi="宋体" w:hint="eastAsia"/>
                <w:szCs w:val="21"/>
              </w:rPr>
              <w:t>18岁以下</w:t>
            </w:r>
          </w:p>
        </w:tc>
        <w:tc>
          <w:tcPr>
            <w:tcW w:w="709" w:type="dxa"/>
            <w:vAlign w:val="center"/>
          </w:tcPr>
          <w:p w:rsidR="001D11CD" w:rsidRPr="00621264" w:rsidRDefault="001D11CD" w:rsidP="00E87492">
            <w:pPr>
              <w:widowControl/>
              <w:adjustRightInd w:val="0"/>
              <w:snapToGrid w:val="0"/>
              <w:jc w:val="center"/>
              <w:rPr>
                <w:rFonts w:ascii="宋体" w:eastAsia="宋体" w:hAnsi="宋体"/>
                <w:szCs w:val="21"/>
              </w:rPr>
            </w:pPr>
            <w:r w:rsidRPr="00621264">
              <w:rPr>
                <w:rFonts w:ascii="宋体" w:eastAsia="宋体" w:hAnsi="宋体" w:hint="eastAsia"/>
                <w:szCs w:val="21"/>
              </w:rPr>
              <w:t>0</w:t>
            </w:r>
          </w:p>
        </w:tc>
        <w:tc>
          <w:tcPr>
            <w:tcW w:w="851" w:type="dxa"/>
            <w:vAlign w:val="center"/>
          </w:tcPr>
          <w:p w:rsidR="001D11CD" w:rsidRPr="00CF3C9A" w:rsidRDefault="001D11CD" w:rsidP="00E87492">
            <w:pPr>
              <w:widowControl/>
              <w:adjustRightInd w:val="0"/>
              <w:snapToGrid w:val="0"/>
              <w:jc w:val="center"/>
              <w:rPr>
                <w:rFonts w:ascii="宋体" w:eastAsia="宋体" w:hAnsi="宋体"/>
                <w:szCs w:val="21"/>
              </w:rPr>
            </w:pPr>
            <w:r w:rsidRPr="00CF3C9A">
              <w:rPr>
                <w:rFonts w:ascii="宋体" w:eastAsia="宋体" w:hAnsi="宋体" w:hint="eastAsia"/>
                <w:szCs w:val="21"/>
              </w:rPr>
              <w:t>0.00%</w:t>
            </w:r>
          </w:p>
        </w:tc>
        <w:tc>
          <w:tcPr>
            <w:tcW w:w="850" w:type="dxa"/>
            <w:vMerge w:val="restart"/>
            <w:vAlign w:val="center"/>
          </w:tcPr>
          <w:p w:rsidR="001D11CD" w:rsidRPr="00CF3C9A" w:rsidRDefault="001D11CD" w:rsidP="00E87492">
            <w:pPr>
              <w:adjustRightInd w:val="0"/>
              <w:snapToGrid w:val="0"/>
              <w:jc w:val="center"/>
              <w:rPr>
                <w:rFonts w:ascii="宋体" w:eastAsia="宋体" w:hAnsi="宋体"/>
                <w:szCs w:val="21"/>
              </w:rPr>
            </w:pPr>
            <w:r>
              <w:rPr>
                <w:rFonts w:ascii="宋体" w:eastAsia="宋体" w:hAnsi="宋体" w:hint="eastAsia"/>
                <w:szCs w:val="21"/>
              </w:rPr>
              <w:t>学历</w:t>
            </w:r>
          </w:p>
        </w:tc>
        <w:tc>
          <w:tcPr>
            <w:tcW w:w="1843" w:type="dxa"/>
            <w:vAlign w:val="center"/>
          </w:tcPr>
          <w:p w:rsidR="001D11CD" w:rsidRPr="00CF3C9A" w:rsidRDefault="001D11CD" w:rsidP="00E87492">
            <w:pPr>
              <w:widowControl/>
              <w:adjustRightInd w:val="0"/>
              <w:snapToGrid w:val="0"/>
              <w:jc w:val="center"/>
              <w:rPr>
                <w:rFonts w:ascii="宋体" w:eastAsia="宋体" w:hAnsi="宋体"/>
                <w:szCs w:val="21"/>
              </w:rPr>
            </w:pPr>
            <w:r w:rsidRPr="00CF3C9A">
              <w:rPr>
                <w:rFonts w:ascii="宋体" w:eastAsia="宋体" w:hAnsi="宋体" w:hint="eastAsia"/>
                <w:szCs w:val="21"/>
              </w:rPr>
              <w:t>初中及以下</w:t>
            </w:r>
          </w:p>
        </w:tc>
        <w:tc>
          <w:tcPr>
            <w:tcW w:w="821" w:type="dxa"/>
            <w:vAlign w:val="center"/>
          </w:tcPr>
          <w:p w:rsidR="001D11CD" w:rsidRPr="00621264" w:rsidRDefault="001D11CD" w:rsidP="00E87492">
            <w:pPr>
              <w:widowControl/>
              <w:adjustRightInd w:val="0"/>
              <w:snapToGrid w:val="0"/>
              <w:jc w:val="center"/>
              <w:rPr>
                <w:rFonts w:ascii="宋体" w:eastAsia="宋体" w:hAnsi="宋体"/>
                <w:szCs w:val="21"/>
              </w:rPr>
            </w:pPr>
            <w:r w:rsidRPr="00621264">
              <w:rPr>
                <w:rFonts w:ascii="宋体" w:eastAsia="宋体" w:hAnsi="宋体" w:hint="eastAsia"/>
                <w:szCs w:val="21"/>
              </w:rPr>
              <w:t>32</w:t>
            </w:r>
          </w:p>
        </w:tc>
        <w:tc>
          <w:tcPr>
            <w:tcW w:w="846" w:type="dxa"/>
            <w:vAlign w:val="center"/>
          </w:tcPr>
          <w:p w:rsidR="001D11CD" w:rsidRPr="00CF3C9A" w:rsidRDefault="001D11CD" w:rsidP="00E87492">
            <w:pPr>
              <w:widowControl/>
              <w:adjustRightInd w:val="0"/>
              <w:snapToGrid w:val="0"/>
              <w:jc w:val="center"/>
              <w:rPr>
                <w:rFonts w:ascii="宋体" w:eastAsia="宋体" w:hAnsi="宋体"/>
                <w:szCs w:val="21"/>
              </w:rPr>
            </w:pPr>
            <w:r w:rsidRPr="00CF3C9A">
              <w:rPr>
                <w:rFonts w:ascii="宋体" w:eastAsia="宋体" w:hAnsi="宋体" w:hint="eastAsia"/>
                <w:szCs w:val="21"/>
              </w:rPr>
              <w:t>3.50%</w:t>
            </w:r>
          </w:p>
        </w:tc>
      </w:tr>
      <w:tr w:rsidR="001D11CD" w:rsidRPr="00CF3C9A" w:rsidTr="001D11CD">
        <w:tc>
          <w:tcPr>
            <w:tcW w:w="704" w:type="dxa"/>
            <w:vMerge/>
            <w:vAlign w:val="center"/>
          </w:tcPr>
          <w:p w:rsidR="001D11CD" w:rsidRPr="00CF3C9A" w:rsidRDefault="001D11CD" w:rsidP="00E87492">
            <w:pPr>
              <w:adjustRightInd w:val="0"/>
              <w:snapToGrid w:val="0"/>
              <w:jc w:val="center"/>
              <w:rPr>
                <w:rFonts w:ascii="宋体" w:eastAsia="宋体" w:hAnsi="宋体"/>
                <w:szCs w:val="21"/>
              </w:rPr>
            </w:pPr>
          </w:p>
        </w:tc>
        <w:tc>
          <w:tcPr>
            <w:tcW w:w="1672"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18-25岁</w:t>
            </w:r>
          </w:p>
        </w:tc>
        <w:tc>
          <w:tcPr>
            <w:tcW w:w="709" w:type="dxa"/>
            <w:vAlign w:val="center"/>
          </w:tcPr>
          <w:p w:rsidR="001D11CD" w:rsidRPr="00621264" w:rsidRDefault="001D11CD" w:rsidP="00E87492">
            <w:pPr>
              <w:adjustRightInd w:val="0"/>
              <w:snapToGrid w:val="0"/>
              <w:jc w:val="center"/>
              <w:rPr>
                <w:rFonts w:ascii="宋体" w:eastAsia="宋体" w:hAnsi="宋体"/>
                <w:szCs w:val="21"/>
              </w:rPr>
            </w:pPr>
            <w:r w:rsidRPr="00621264">
              <w:rPr>
                <w:rFonts w:ascii="宋体" w:eastAsia="宋体" w:hAnsi="宋体" w:hint="eastAsia"/>
                <w:szCs w:val="21"/>
              </w:rPr>
              <w:t>61</w:t>
            </w:r>
          </w:p>
        </w:tc>
        <w:tc>
          <w:tcPr>
            <w:tcW w:w="851"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6.67%</w:t>
            </w:r>
          </w:p>
        </w:tc>
        <w:tc>
          <w:tcPr>
            <w:tcW w:w="850" w:type="dxa"/>
            <w:vMerge/>
            <w:vAlign w:val="center"/>
          </w:tcPr>
          <w:p w:rsidR="001D11CD" w:rsidRPr="00CF3C9A" w:rsidRDefault="001D11CD" w:rsidP="00E87492">
            <w:pPr>
              <w:adjustRightInd w:val="0"/>
              <w:snapToGrid w:val="0"/>
              <w:jc w:val="center"/>
              <w:rPr>
                <w:rFonts w:ascii="宋体" w:eastAsia="宋体" w:hAnsi="宋体"/>
                <w:szCs w:val="21"/>
              </w:rPr>
            </w:pPr>
          </w:p>
        </w:tc>
        <w:tc>
          <w:tcPr>
            <w:tcW w:w="1843"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高中、中专/中技</w:t>
            </w:r>
          </w:p>
        </w:tc>
        <w:tc>
          <w:tcPr>
            <w:tcW w:w="821" w:type="dxa"/>
            <w:vAlign w:val="center"/>
          </w:tcPr>
          <w:p w:rsidR="001D11CD" w:rsidRPr="00621264" w:rsidRDefault="001D11CD" w:rsidP="00E87492">
            <w:pPr>
              <w:adjustRightInd w:val="0"/>
              <w:snapToGrid w:val="0"/>
              <w:jc w:val="center"/>
              <w:rPr>
                <w:rFonts w:ascii="宋体" w:eastAsia="宋体" w:hAnsi="宋体"/>
                <w:szCs w:val="21"/>
              </w:rPr>
            </w:pPr>
            <w:r w:rsidRPr="00621264">
              <w:rPr>
                <w:rFonts w:ascii="宋体" w:eastAsia="宋体" w:hAnsi="宋体" w:hint="eastAsia"/>
                <w:szCs w:val="21"/>
              </w:rPr>
              <w:t>74</w:t>
            </w:r>
          </w:p>
        </w:tc>
        <w:tc>
          <w:tcPr>
            <w:tcW w:w="846"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8.09%</w:t>
            </w:r>
          </w:p>
        </w:tc>
      </w:tr>
      <w:tr w:rsidR="001D11CD" w:rsidRPr="00CF3C9A" w:rsidTr="001D11CD">
        <w:tc>
          <w:tcPr>
            <w:tcW w:w="704" w:type="dxa"/>
            <w:vMerge/>
            <w:vAlign w:val="center"/>
          </w:tcPr>
          <w:p w:rsidR="001D11CD" w:rsidRPr="00CF3C9A" w:rsidRDefault="001D11CD" w:rsidP="00E87492">
            <w:pPr>
              <w:adjustRightInd w:val="0"/>
              <w:snapToGrid w:val="0"/>
              <w:jc w:val="center"/>
              <w:rPr>
                <w:rFonts w:ascii="宋体" w:eastAsia="宋体" w:hAnsi="宋体"/>
                <w:szCs w:val="21"/>
              </w:rPr>
            </w:pPr>
          </w:p>
        </w:tc>
        <w:tc>
          <w:tcPr>
            <w:tcW w:w="1672"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26-35岁</w:t>
            </w:r>
          </w:p>
        </w:tc>
        <w:tc>
          <w:tcPr>
            <w:tcW w:w="709" w:type="dxa"/>
            <w:vAlign w:val="center"/>
          </w:tcPr>
          <w:p w:rsidR="001D11CD" w:rsidRPr="00621264" w:rsidRDefault="001D11CD" w:rsidP="00E87492">
            <w:pPr>
              <w:adjustRightInd w:val="0"/>
              <w:snapToGrid w:val="0"/>
              <w:jc w:val="center"/>
              <w:rPr>
                <w:rFonts w:ascii="宋体" w:eastAsia="宋体" w:hAnsi="宋体"/>
                <w:szCs w:val="21"/>
              </w:rPr>
            </w:pPr>
            <w:r w:rsidRPr="00621264">
              <w:rPr>
                <w:rFonts w:ascii="宋体" w:eastAsia="宋体" w:hAnsi="宋体" w:hint="eastAsia"/>
                <w:szCs w:val="21"/>
              </w:rPr>
              <w:t>464</w:t>
            </w:r>
          </w:p>
        </w:tc>
        <w:tc>
          <w:tcPr>
            <w:tcW w:w="851"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50.71%</w:t>
            </w:r>
          </w:p>
        </w:tc>
        <w:tc>
          <w:tcPr>
            <w:tcW w:w="850" w:type="dxa"/>
            <w:vMerge/>
            <w:vAlign w:val="center"/>
          </w:tcPr>
          <w:p w:rsidR="001D11CD" w:rsidRPr="00CF3C9A" w:rsidRDefault="001D11CD" w:rsidP="00E87492">
            <w:pPr>
              <w:adjustRightInd w:val="0"/>
              <w:snapToGrid w:val="0"/>
              <w:jc w:val="center"/>
              <w:rPr>
                <w:rFonts w:ascii="宋体" w:eastAsia="宋体" w:hAnsi="宋体"/>
                <w:szCs w:val="21"/>
              </w:rPr>
            </w:pPr>
          </w:p>
        </w:tc>
        <w:tc>
          <w:tcPr>
            <w:tcW w:w="1843"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大学专科/高职</w:t>
            </w:r>
          </w:p>
        </w:tc>
        <w:tc>
          <w:tcPr>
            <w:tcW w:w="821" w:type="dxa"/>
            <w:vAlign w:val="center"/>
          </w:tcPr>
          <w:p w:rsidR="001D11CD" w:rsidRPr="00621264" w:rsidRDefault="001D11CD" w:rsidP="00E87492">
            <w:pPr>
              <w:adjustRightInd w:val="0"/>
              <w:snapToGrid w:val="0"/>
              <w:jc w:val="center"/>
              <w:rPr>
                <w:rFonts w:ascii="宋体" w:eastAsia="宋体" w:hAnsi="宋体"/>
                <w:szCs w:val="21"/>
              </w:rPr>
            </w:pPr>
            <w:r w:rsidRPr="00621264">
              <w:rPr>
                <w:rFonts w:ascii="宋体" w:eastAsia="宋体" w:hAnsi="宋体" w:hint="eastAsia"/>
                <w:szCs w:val="21"/>
              </w:rPr>
              <w:t>151</w:t>
            </w:r>
          </w:p>
        </w:tc>
        <w:tc>
          <w:tcPr>
            <w:tcW w:w="846"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16.50%</w:t>
            </w:r>
          </w:p>
        </w:tc>
      </w:tr>
      <w:tr w:rsidR="001D11CD" w:rsidRPr="00CF3C9A" w:rsidTr="001D11CD">
        <w:tc>
          <w:tcPr>
            <w:tcW w:w="704" w:type="dxa"/>
            <w:vMerge/>
            <w:vAlign w:val="center"/>
          </w:tcPr>
          <w:p w:rsidR="001D11CD" w:rsidRPr="00CF3C9A" w:rsidRDefault="001D11CD" w:rsidP="00E87492">
            <w:pPr>
              <w:adjustRightInd w:val="0"/>
              <w:snapToGrid w:val="0"/>
              <w:jc w:val="center"/>
              <w:rPr>
                <w:rFonts w:ascii="宋体" w:eastAsia="宋体" w:hAnsi="宋体"/>
                <w:szCs w:val="21"/>
              </w:rPr>
            </w:pPr>
          </w:p>
        </w:tc>
        <w:tc>
          <w:tcPr>
            <w:tcW w:w="1672"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36-45岁</w:t>
            </w:r>
          </w:p>
        </w:tc>
        <w:tc>
          <w:tcPr>
            <w:tcW w:w="709" w:type="dxa"/>
            <w:vAlign w:val="center"/>
          </w:tcPr>
          <w:p w:rsidR="001D11CD" w:rsidRPr="00621264" w:rsidRDefault="001D11CD" w:rsidP="00E87492">
            <w:pPr>
              <w:adjustRightInd w:val="0"/>
              <w:snapToGrid w:val="0"/>
              <w:jc w:val="center"/>
              <w:rPr>
                <w:rFonts w:ascii="宋体" w:eastAsia="宋体" w:hAnsi="宋体"/>
                <w:szCs w:val="21"/>
              </w:rPr>
            </w:pPr>
            <w:r w:rsidRPr="00621264">
              <w:rPr>
                <w:rFonts w:ascii="宋体" w:eastAsia="宋体" w:hAnsi="宋体" w:hint="eastAsia"/>
                <w:szCs w:val="21"/>
              </w:rPr>
              <w:t>288</w:t>
            </w:r>
          </w:p>
        </w:tc>
        <w:tc>
          <w:tcPr>
            <w:tcW w:w="851"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31.48%</w:t>
            </w:r>
          </w:p>
        </w:tc>
        <w:tc>
          <w:tcPr>
            <w:tcW w:w="850" w:type="dxa"/>
            <w:vMerge/>
            <w:vAlign w:val="center"/>
          </w:tcPr>
          <w:p w:rsidR="001D11CD" w:rsidRPr="00CF3C9A" w:rsidRDefault="001D11CD" w:rsidP="00E87492">
            <w:pPr>
              <w:adjustRightInd w:val="0"/>
              <w:snapToGrid w:val="0"/>
              <w:jc w:val="center"/>
              <w:rPr>
                <w:rFonts w:ascii="宋体" w:eastAsia="宋体" w:hAnsi="宋体"/>
                <w:szCs w:val="21"/>
              </w:rPr>
            </w:pPr>
          </w:p>
        </w:tc>
        <w:tc>
          <w:tcPr>
            <w:tcW w:w="1843"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大学本科</w:t>
            </w:r>
          </w:p>
        </w:tc>
        <w:tc>
          <w:tcPr>
            <w:tcW w:w="821" w:type="dxa"/>
            <w:vAlign w:val="center"/>
          </w:tcPr>
          <w:p w:rsidR="001D11CD" w:rsidRPr="00621264" w:rsidRDefault="001D11CD" w:rsidP="00E87492">
            <w:pPr>
              <w:adjustRightInd w:val="0"/>
              <w:snapToGrid w:val="0"/>
              <w:jc w:val="center"/>
              <w:rPr>
                <w:rFonts w:ascii="宋体" w:eastAsia="宋体" w:hAnsi="宋体"/>
                <w:szCs w:val="21"/>
              </w:rPr>
            </w:pPr>
            <w:r w:rsidRPr="00621264">
              <w:rPr>
                <w:rFonts w:ascii="宋体" w:eastAsia="宋体" w:hAnsi="宋体" w:hint="eastAsia"/>
                <w:szCs w:val="21"/>
              </w:rPr>
              <w:t>578</w:t>
            </w:r>
          </w:p>
        </w:tc>
        <w:tc>
          <w:tcPr>
            <w:tcW w:w="846"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63.17%</w:t>
            </w:r>
          </w:p>
        </w:tc>
      </w:tr>
      <w:tr w:rsidR="001D11CD" w:rsidRPr="00CF3C9A" w:rsidTr="001D11CD">
        <w:tc>
          <w:tcPr>
            <w:tcW w:w="704" w:type="dxa"/>
            <w:vMerge/>
            <w:vAlign w:val="center"/>
          </w:tcPr>
          <w:p w:rsidR="001D11CD" w:rsidRPr="00CF3C9A" w:rsidRDefault="001D11CD" w:rsidP="00E87492">
            <w:pPr>
              <w:adjustRightInd w:val="0"/>
              <w:snapToGrid w:val="0"/>
              <w:jc w:val="center"/>
              <w:rPr>
                <w:rFonts w:ascii="宋体" w:eastAsia="宋体" w:hAnsi="宋体"/>
                <w:szCs w:val="21"/>
              </w:rPr>
            </w:pPr>
          </w:p>
        </w:tc>
        <w:tc>
          <w:tcPr>
            <w:tcW w:w="1672"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46-55岁</w:t>
            </w:r>
          </w:p>
        </w:tc>
        <w:tc>
          <w:tcPr>
            <w:tcW w:w="709" w:type="dxa"/>
            <w:vAlign w:val="center"/>
          </w:tcPr>
          <w:p w:rsidR="001D11CD" w:rsidRPr="00621264" w:rsidRDefault="001D11CD" w:rsidP="00E87492">
            <w:pPr>
              <w:adjustRightInd w:val="0"/>
              <w:snapToGrid w:val="0"/>
              <w:jc w:val="center"/>
              <w:rPr>
                <w:rFonts w:ascii="宋体" w:eastAsia="宋体" w:hAnsi="宋体"/>
                <w:szCs w:val="21"/>
              </w:rPr>
            </w:pPr>
            <w:r w:rsidRPr="00621264">
              <w:rPr>
                <w:rFonts w:ascii="宋体" w:eastAsia="宋体" w:hAnsi="宋体" w:hint="eastAsia"/>
                <w:szCs w:val="21"/>
              </w:rPr>
              <w:t>95</w:t>
            </w:r>
          </w:p>
        </w:tc>
        <w:tc>
          <w:tcPr>
            <w:tcW w:w="851"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10.38%</w:t>
            </w:r>
          </w:p>
        </w:tc>
        <w:tc>
          <w:tcPr>
            <w:tcW w:w="850" w:type="dxa"/>
            <w:vMerge/>
            <w:vAlign w:val="center"/>
          </w:tcPr>
          <w:p w:rsidR="001D11CD" w:rsidRPr="00CF3C9A" w:rsidRDefault="001D11CD" w:rsidP="00E87492">
            <w:pPr>
              <w:adjustRightInd w:val="0"/>
              <w:snapToGrid w:val="0"/>
              <w:jc w:val="center"/>
              <w:rPr>
                <w:rFonts w:ascii="宋体" w:eastAsia="宋体" w:hAnsi="宋体"/>
                <w:szCs w:val="21"/>
              </w:rPr>
            </w:pPr>
          </w:p>
        </w:tc>
        <w:tc>
          <w:tcPr>
            <w:tcW w:w="1843"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硕士及以上</w:t>
            </w:r>
          </w:p>
        </w:tc>
        <w:tc>
          <w:tcPr>
            <w:tcW w:w="821" w:type="dxa"/>
            <w:vAlign w:val="center"/>
          </w:tcPr>
          <w:p w:rsidR="001D11CD" w:rsidRPr="00621264" w:rsidRDefault="001D11CD" w:rsidP="00E87492">
            <w:pPr>
              <w:adjustRightInd w:val="0"/>
              <w:snapToGrid w:val="0"/>
              <w:jc w:val="center"/>
              <w:rPr>
                <w:rFonts w:ascii="宋体" w:eastAsia="宋体" w:hAnsi="宋体"/>
                <w:szCs w:val="21"/>
              </w:rPr>
            </w:pPr>
            <w:r w:rsidRPr="00621264">
              <w:rPr>
                <w:rFonts w:ascii="宋体" w:eastAsia="宋体" w:hAnsi="宋体" w:hint="eastAsia"/>
                <w:szCs w:val="21"/>
              </w:rPr>
              <w:t>80</w:t>
            </w:r>
          </w:p>
        </w:tc>
        <w:tc>
          <w:tcPr>
            <w:tcW w:w="846" w:type="dxa"/>
            <w:vAlign w:val="center"/>
          </w:tcPr>
          <w:p w:rsidR="001D11CD" w:rsidRPr="00CF3C9A" w:rsidRDefault="001D11CD" w:rsidP="00E87492">
            <w:pPr>
              <w:adjustRightInd w:val="0"/>
              <w:snapToGrid w:val="0"/>
              <w:jc w:val="center"/>
              <w:rPr>
                <w:rFonts w:ascii="宋体" w:eastAsia="宋体" w:hAnsi="宋体"/>
                <w:szCs w:val="21"/>
              </w:rPr>
            </w:pPr>
            <w:r w:rsidRPr="00CF3C9A">
              <w:rPr>
                <w:rFonts w:ascii="宋体" w:eastAsia="宋体" w:hAnsi="宋体" w:hint="eastAsia"/>
                <w:szCs w:val="21"/>
              </w:rPr>
              <w:t>8.74%</w:t>
            </w:r>
          </w:p>
        </w:tc>
      </w:tr>
      <w:tr w:rsidR="007F7C79" w:rsidRPr="00CF3C9A" w:rsidTr="001D11CD">
        <w:tc>
          <w:tcPr>
            <w:tcW w:w="704" w:type="dxa"/>
            <w:vMerge/>
            <w:vAlign w:val="center"/>
          </w:tcPr>
          <w:p w:rsidR="007F7C79" w:rsidRPr="00CF3C9A" w:rsidRDefault="007F7C79" w:rsidP="00E87492">
            <w:pPr>
              <w:adjustRightInd w:val="0"/>
              <w:snapToGrid w:val="0"/>
              <w:jc w:val="center"/>
              <w:rPr>
                <w:rFonts w:ascii="宋体" w:eastAsia="宋体" w:hAnsi="宋体"/>
                <w:szCs w:val="21"/>
              </w:rPr>
            </w:pPr>
          </w:p>
        </w:tc>
        <w:tc>
          <w:tcPr>
            <w:tcW w:w="1672" w:type="dxa"/>
            <w:vAlign w:val="center"/>
          </w:tcPr>
          <w:p w:rsidR="007F7C79" w:rsidRPr="00CF3C9A" w:rsidRDefault="007F7C79" w:rsidP="00E87492">
            <w:pPr>
              <w:adjustRightInd w:val="0"/>
              <w:snapToGrid w:val="0"/>
              <w:jc w:val="center"/>
              <w:rPr>
                <w:rFonts w:ascii="宋体" w:eastAsia="宋体" w:hAnsi="宋体"/>
                <w:szCs w:val="21"/>
              </w:rPr>
            </w:pPr>
            <w:r w:rsidRPr="00CF3C9A">
              <w:rPr>
                <w:rFonts w:ascii="宋体" w:eastAsia="宋体" w:hAnsi="宋体" w:hint="eastAsia"/>
                <w:szCs w:val="21"/>
              </w:rPr>
              <w:t>56-60岁</w:t>
            </w:r>
          </w:p>
        </w:tc>
        <w:tc>
          <w:tcPr>
            <w:tcW w:w="709" w:type="dxa"/>
            <w:vAlign w:val="center"/>
          </w:tcPr>
          <w:p w:rsidR="007F7C79" w:rsidRPr="00621264" w:rsidRDefault="007F7C79" w:rsidP="00E87492">
            <w:pPr>
              <w:adjustRightInd w:val="0"/>
              <w:snapToGrid w:val="0"/>
              <w:jc w:val="center"/>
              <w:rPr>
                <w:rFonts w:ascii="宋体" w:eastAsia="宋体" w:hAnsi="宋体"/>
                <w:szCs w:val="21"/>
              </w:rPr>
            </w:pPr>
            <w:r w:rsidRPr="00621264">
              <w:rPr>
                <w:rFonts w:ascii="宋体" w:eastAsia="宋体" w:hAnsi="宋体" w:hint="eastAsia"/>
                <w:szCs w:val="21"/>
              </w:rPr>
              <w:t>7</w:t>
            </w:r>
          </w:p>
        </w:tc>
        <w:tc>
          <w:tcPr>
            <w:tcW w:w="851" w:type="dxa"/>
            <w:vAlign w:val="center"/>
          </w:tcPr>
          <w:p w:rsidR="007F7C79" w:rsidRPr="00CF3C9A" w:rsidRDefault="007F7C79" w:rsidP="00E87492">
            <w:pPr>
              <w:adjustRightInd w:val="0"/>
              <w:snapToGrid w:val="0"/>
              <w:jc w:val="center"/>
              <w:rPr>
                <w:rFonts w:ascii="宋体" w:eastAsia="宋体" w:hAnsi="宋体"/>
                <w:szCs w:val="21"/>
              </w:rPr>
            </w:pPr>
            <w:r w:rsidRPr="00CF3C9A">
              <w:rPr>
                <w:rFonts w:ascii="宋体" w:eastAsia="宋体" w:hAnsi="宋体" w:hint="eastAsia"/>
                <w:szCs w:val="21"/>
              </w:rPr>
              <w:t>0.77%</w:t>
            </w:r>
          </w:p>
        </w:tc>
        <w:tc>
          <w:tcPr>
            <w:tcW w:w="850" w:type="dxa"/>
            <w:vMerge w:val="restart"/>
            <w:vAlign w:val="center"/>
          </w:tcPr>
          <w:p w:rsidR="007F7C79" w:rsidRPr="00476D0B" w:rsidRDefault="007F7C79" w:rsidP="00D51F40">
            <w:pPr>
              <w:adjustRightInd w:val="0"/>
              <w:snapToGrid w:val="0"/>
              <w:jc w:val="center"/>
              <w:rPr>
                <w:rFonts w:ascii="宋体" w:eastAsia="宋体" w:hAnsi="宋体"/>
                <w:szCs w:val="21"/>
                <w:highlight w:val="yellow"/>
              </w:rPr>
            </w:pPr>
            <w:r w:rsidRPr="00BE1826">
              <w:rPr>
                <w:rFonts w:ascii="宋体" w:eastAsia="宋体" w:hAnsi="宋体" w:hint="eastAsia"/>
                <w:szCs w:val="21"/>
              </w:rPr>
              <w:t>专业技能或技术</w:t>
            </w:r>
          </w:p>
        </w:tc>
        <w:tc>
          <w:tcPr>
            <w:tcW w:w="1843" w:type="dxa"/>
            <w:vAlign w:val="center"/>
          </w:tcPr>
          <w:p w:rsidR="007F7C79" w:rsidRPr="00CF3C9A" w:rsidRDefault="007F7C79" w:rsidP="00D51F40">
            <w:pPr>
              <w:widowControl/>
              <w:adjustRightInd w:val="0"/>
              <w:snapToGrid w:val="0"/>
              <w:jc w:val="center"/>
              <w:rPr>
                <w:rFonts w:ascii="宋体" w:eastAsia="宋体" w:hAnsi="宋体"/>
                <w:szCs w:val="21"/>
              </w:rPr>
            </w:pPr>
            <w:r w:rsidRPr="00CF3C9A">
              <w:rPr>
                <w:rFonts w:ascii="宋体" w:eastAsia="宋体" w:hAnsi="宋体" w:hint="eastAsia"/>
                <w:szCs w:val="21"/>
              </w:rPr>
              <w:t>专业技能</w:t>
            </w:r>
          </w:p>
        </w:tc>
        <w:tc>
          <w:tcPr>
            <w:tcW w:w="821" w:type="dxa"/>
            <w:vAlign w:val="center"/>
          </w:tcPr>
          <w:p w:rsidR="007F7C79" w:rsidRPr="00621264" w:rsidRDefault="007F7C79" w:rsidP="00D51F40">
            <w:pPr>
              <w:widowControl/>
              <w:adjustRightInd w:val="0"/>
              <w:snapToGrid w:val="0"/>
              <w:jc w:val="center"/>
              <w:rPr>
                <w:rFonts w:ascii="宋体" w:eastAsia="宋体" w:hAnsi="宋体"/>
                <w:szCs w:val="21"/>
              </w:rPr>
            </w:pPr>
            <w:r w:rsidRPr="00621264">
              <w:rPr>
                <w:rFonts w:ascii="宋体" w:eastAsia="宋体" w:hAnsi="宋体" w:hint="eastAsia"/>
                <w:szCs w:val="21"/>
              </w:rPr>
              <w:t>315</w:t>
            </w:r>
          </w:p>
        </w:tc>
        <w:tc>
          <w:tcPr>
            <w:tcW w:w="846" w:type="dxa"/>
            <w:vAlign w:val="center"/>
          </w:tcPr>
          <w:p w:rsidR="007F7C79" w:rsidRPr="00CF3C9A" w:rsidRDefault="007F7C79" w:rsidP="00D51F40">
            <w:pPr>
              <w:widowControl/>
              <w:adjustRightInd w:val="0"/>
              <w:snapToGrid w:val="0"/>
              <w:jc w:val="center"/>
              <w:rPr>
                <w:rFonts w:ascii="宋体" w:eastAsia="宋体" w:hAnsi="宋体"/>
                <w:szCs w:val="21"/>
              </w:rPr>
            </w:pPr>
            <w:r w:rsidRPr="00CF3C9A">
              <w:rPr>
                <w:rFonts w:ascii="宋体" w:eastAsia="宋体" w:hAnsi="宋体" w:hint="eastAsia"/>
                <w:szCs w:val="21"/>
              </w:rPr>
              <w:t>34.43%</w:t>
            </w:r>
          </w:p>
        </w:tc>
      </w:tr>
      <w:tr w:rsidR="007F7C79" w:rsidRPr="00CF3C9A" w:rsidTr="001D11CD">
        <w:tc>
          <w:tcPr>
            <w:tcW w:w="704" w:type="dxa"/>
            <w:vMerge/>
            <w:vAlign w:val="center"/>
          </w:tcPr>
          <w:p w:rsidR="007F7C79" w:rsidRPr="00CF3C9A" w:rsidRDefault="007F7C79" w:rsidP="00E87492">
            <w:pPr>
              <w:adjustRightInd w:val="0"/>
              <w:snapToGrid w:val="0"/>
              <w:jc w:val="center"/>
              <w:rPr>
                <w:rFonts w:ascii="宋体" w:eastAsia="宋体" w:hAnsi="宋体"/>
                <w:szCs w:val="21"/>
              </w:rPr>
            </w:pPr>
          </w:p>
        </w:tc>
        <w:tc>
          <w:tcPr>
            <w:tcW w:w="1672" w:type="dxa"/>
            <w:vAlign w:val="center"/>
          </w:tcPr>
          <w:p w:rsidR="007F7C79" w:rsidRPr="00CF3C9A" w:rsidRDefault="007F7C79" w:rsidP="00E87492">
            <w:pPr>
              <w:adjustRightInd w:val="0"/>
              <w:snapToGrid w:val="0"/>
              <w:jc w:val="center"/>
              <w:rPr>
                <w:rFonts w:ascii="宋体" w:eastAsia="宋体" w:hAnsi="宋体"/>
                <w:szCs w:val="21"/>
              </w:rPr>
            </w:pPr>
            <w:r w:rsidRPr="00CF3C9A">
              <w:rPr>
                <w:rFonts w:ascii="宋体" w:eastAsia="宋体" w:hAnsi="宋体" w:hint="eastAsia"/>
                <w:szCs w:val="21"/>
              </w:rPr>
              <w:t>61岁及以上</w:t>
            </w:r>
          </w:p>
        </w:tc>
        <w:tc>
          <w:tcPr>
            <w:tcW w:w="709" w:type="dxa"/>
            <w:vAlign w:val="center"/>
          </w:tcPr>
          <w:p w:rsidR="007F7C79" w:rsidRPr="00621264" w:rsidRDefault="007F7C79" w:rsidP="00E87492">
            <w:pPr>
              <w:adjustRightInd w:val="0"/>
              <w:snapToGrid w:val="0"/>
              <w:jc w:val="center"/>
              <w:rPr>
                <w:rFonts w:ascii="宋体" w:eastAsia="宋体" w:hAnsi="宋体"/>
                <w:szCs w:val="21"/>
              </w:rPr>
            </w:pPr>
            <w:r w:rsidRPr="00621264">
              <w:rPr>
                <w:rFonts w:ascii="宋体" w:eastAsia="宋体" w:hAnsi="宋体" w:hint="eastAsia"/>
                <w:szCs w:val="21"/>
              </w:rPr>
              <w:t>0</w:t>
            </w:r>
          </w:p>
        </w:tc>
        <w:tc>
          <w:tcPr>
            <w:tcW w:w="851" w:type="dxa"/>
            <w:vAlign w:val="center"/>
          </w:tcPr>
          <w:p w:rsidR="007F7C79" w:rsidRPr="00CF3C9A" w:rsidRDefault="007F7C79" w:rsidP="00E87492">
            <w:pPr>
              <w:adjustRightInd w:val="0"/>
              <w:snapToGrid w:val="0"/>
              <w:jc w:val="center"/>
              <w:rPr>
                <w:rFonts w:ascii="宋体" w:eastAsia="宋体" w:hAnsi="宋体"/>
                <w:szCs w:val="21"/>
              </w:rPr>
            </w:pPr>
            <w:r w:rsidRPr="00CF3C9A">
              <w:rPr>
                <w:rFonts w:ascii="宋体" w:eastAsia="宋体" w:hAnsi="宋体" w:hint="eastAsia"/>
                <w:szCs w:val="21"/>
              </w:rPr>
              <w:t>0.00%</w:t>
            </w:r>
          </w:p>
        </w:tc>
        <w:tc>
          <w:tcPr>
            <w:tcW w:w="850" w:type="dxa"/>
            <w:vMerge/>
            <w:vAlign w:val="center"/>
          </w:tcPr>
          <w:p w:rsidR="007F7C79" w:rsidRPr="00CF3C9A" w:rsidRDefault="007F7C79" w:rsidP="00E87492">
            <w:pPr>
              <w:adjustRightInd w:val="0"/>
              <w:snapToGrid w:val="0"/>
              <w:jc w:val="center"/>
              <w:rPr>
                <w:rFonts w:ascii="宋体" w:eastAsia="宋体" w:hAnsi="宋体"/>
                <w:szCs w:val="21"/>
              </w:rPr>
            </w:pPr>
          </w:p>
        </w:tc>
        <w:tc>
          <w:tcPr>
            <w:tcW w:w="1843" w:type="dxa"/>
            <w:vAlign w:val="center"/>
          </w:tcPr>
          <w:p w:rsidR="007F7C79" w:rsidRPr="00CF3C9A" w:rsidRDefault="007F7C79" w:rsidP="00E87492">
            <w:pPr>
              <w:adjustRightInd w:val="0"/>
              <w:snapToGrid w:val="0"/>
              <w:jc w:val="center"/>
              <w:rPr>
                <w:rFonts w:ascii="宋体" w:eastAsia="宋体" w:hAnsi="宋体"/>
                <w:szCs w:val="21"/>
              </w:rPr>
            </w:pPr>
            <w:r w:rsidRPr="00CF3C9A">
              <w:rPr>
                <w:rFonts w:ascii="宋体" w:eastAsia="宋体" w:hAnsi="宋体" w:hint="eastAsia"/>
                <w:szCs w:val="21"/>
              </w:rPr>
              <w:t>实用技能</w:t>
            </w:r>
          </w:p>
        </w:tc>
        <w:tc>
          <w:tcPr>
            <w:tcW w:w="821" w:type="dxa"/>
            <w:vAlign w:val="center"/>
          </w:tcPr>
          <w:p w:rsidR="007F7C79" w:rsidRPr="00621264" w:rsidRDefault="007F7C79" w:rsidP="00E87492">
            <w:pPr>
              <w:adjustRightInd w:val="0"/>
              <w:snapToGrid w:val="0"/>
              <w:jc w:val="center"/>
              <w:rPr>
                <w:rFonts w:ascii="宋体" w:eastAsia="宋体" w:hAnsi="宋体"/>
                <w:szCs w:val="21"/>
              </w:rPr>
            </w:pPr>
            <w:r w:rsidRPr="00621264">
              <w:rPr>
                <w:rFonts w:ascii="宋体" w:eastAsia="宋体" w:hAnsi="宋体" w:hint="eastAsia"/>
                <w:szCs w:val="21"/>
              </w:rPr>
              <w:t>522</w:t>
            </w:r>
          </w:p>
        </w:tc>
        <w:tc>
          <w:tcPr>
            <w:tcW w:w="846" w:type="dxa"/>
            <w:vAlign w:val="center"/>
          </w:tcPr>
          <w:p w:rsidR="007F7C79" w:rsidRPr="00CF3C9A" w:rsidRDefault="007F7C79" w:rsidP="00E87492">
            <w:pPr>
              <w:adjustRightInd w:val="0"/>
              <w:snapToGrid w:val="0"/>
              <w:jc w:val="center"/>
              <w:rPr>
                <w:rFonts w:ascii="宋体" w:eastAsia="宋体" w:hAnsi="宋体"/>
                <w:szCs w:val="21"/>
              </w:rPr>
            </w:pPr>
            <w:r w:rsidRPr="00CF3C9A">
              <w:rPr>
                <w:rFonts w:ascii="宋体" w:eastAsia="宋体" w:hAnsi="宋体" w:hint="eastAsia"/>
                <w:szCs w:val="21"/>
              </w:rPr>
              <w:t>57.05%</w:t>
            </w:r>
          </w:p>
        </w:tc>
      </w:tr>
      <w:tr w:rsidR="007F7C79" w:rsidRPr="00CF3C9A" w:rsidTr="001D11CD">
        <w:tc>
          <w:tcPr>
            <w:tcW w:w="704" w:type="dxa"/>
            <w:vMerge w:val="restart"/>
            <w:vAlign w:val="center"/>
          </w:tcPr>
          <w:p w:rsidR="007F7C79" w:rsidRPr="00CF3C9A" w:rsidRDefault="007F7C79" w:rsidP="00BE1826">
            <w:pPr>
              <w:adjustRightInd w:val="0"/>
              <w:snapToGrid w:val="0"/>
              <w:jc w:val="center"/>
              <w:rPr>
                <w:rFonts w:ascii="宋体" w:eastAsia="宋体" w:hAnsi="宋体"/>
                <w:szCs w:val="21"/>
              </w:rPr>
            </w:pPr>
            <w:r>
              <w:rPr>
                <w:rFonts w:ascii="宋体" w:eastAsia="宋体" w:hAnsi="宋体" w:hint="eastAsia"/>
                <w:szCs w:val="21"/>
              </w:rPr>
              <w:t>月平均收入（税后）</w:t>
            </w:r>
          </w:p>
        </w:tc>
        <w:tc>
          <w:tcPr>
            <w:tcW w:w="1672" w:type="dxa"/>
            <w:vAlign w:val="center"/>
          </w:tcPr>
          <w:p w:rsidR="007F7C79" w:rsidRPr="00CF3C9A" w:rsidRDefault="007F7C79" w:rsidP="00BE1826">
            <w:pPr>
              <w:widowControl/>
              <w:adjustRightInd w:val="0"/>
              <w:snapToGrid w:val="0"/>
              <w:jc w:val="center"/>
              <w:rPr>
                <w:rFonts w:ascii="宋体" w:eastAsia="宋体" w:hAnsi="宋体"/>
                <w:szCs w:val="21"/>
              </w:rPr>
            </w:pPr>
            <w:r w:rsidRPr="00F31884">
              <w:rPr>
                <w:rFonts w:ascii="宋体" w:eastAsia="宋体" w:hAnsi="宋体" w:hint="eastAsia"/>
                <w:szCs w:val="21"/>
              </w:rPr>
              <w:t>≤</w:t>
            </w:r>
            <w:r w:rsidRPr="00F31884">
              <w:rPr>
                <w:rFonts w:ascii="宋体" w:eastAsia="宋体" w:hAnsi="宋体"/>
                <w:szCs w:val="21"/>
              </w:rPr>
              <w:t>3000元</w:t>
            </w:r>
          </w:p>
        </w:tc>
        <w:tc>
          <w:tcPr>
            <w:tcW w:w="709" w:type="dxa"/>
            <w:vAlign w:val="center"/>
          </w:tcPr>
          <w:p w:rsidR="007F7C79" w:rsidRPr="00F31884" w:rsidRDefault="007F7C79" w:rsidP="00BE1826">
            <w:pPr>
              <w:widowControl/>
              <w:adjustRightInd w:val="0"/>
              <w:snapToGrid w:val="0"/>
              <w:jc w:val="center"/>
              <w:rPr>
                <w:rFonts w:ascii="宋体" w:eastAsia="宋体" w:hAnsi="宋体"/>
                <w:szCs w:val="21"/>
              </w:rPr>
            </w:pPr>
            <w:r w:rsidRPr="00F31884">
              <w:rPr>
                <w:rFonts w:ascii="宋体" w:eastAsia="宋体" w:hAnsi="宋体" w:hint="eastAsia"/>
                <w:szCs w:val="21"/>
              </w:rPr>
              <w:t>12</w:t>
            </w:r>
          </w:p>
        </w:tc>
        <w:tc>
          <w:tcPr>
            <w:tcW w:w="851"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1.31%</w:t>
            </w:r>
          </w:p>
        </w:tc>
        <w:tc>
          <w:tcPr>
            <w:tcW w:w="850" w:type="dxa"/>
            <w:vMerge/>
            <w:vAlign w:val="center"/>
          </w:tcPr>
          <w:p w:rsidR="007F7C79" w:rsidRPr="00CF3C9A" w:rsidRDefault="007F7C79" w:rsidP="00BE1826">
            <w:pPr>
              <w:adjustRightInd w:val="0"/>
              <w:snapToGrid w:val="0"/>
              <w:jc w:val="center"/>
              <w:rPr>
                <w:rFonts w:ascii="宋体" w:eastAsia="宋体" w:hAnsi="宋体"/>
                <w:szCs w:val="21"/>
              </w:rPr>
            </w:pPr>
          </w:p>
        </w:tc>
        <w:tc>
          <w:tcPr>
            <w:tcW w:w="1843"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没有</w:t>
            </w:r>
          </w:p>
        </w:tc>
        <w:tc>
          <w:tcPr>
            <w:tcW w:w="821" w:type="dxa"/>
            <w:vAlign w:val="center"/>
          </w:tcPr>
          <w:p w:rsidR="007F7C79" w:rsidRPr="00621264" w:rsidRDefault="007F7C79" w:rsidP="00BE1826">
            <w:pPr>
              <w:adjustRightInd w:val="0"/>
              <w:snapToGrid w:val="0"/>
              <w:jc w:val="center"/>
              <w:rPr>
                <w:rFonts w:ascii="宋体" w:eastAsia="宋体" w:hAnsi="宋体"/>
                <w:szCs w:val="21"/>
              </w:rPr>
            </w:pPr>
            <w:r w:rsidRPr="00621264">
              <w:rPr>
                <w:rFonts w:ascii="宋体" w:eastAsia="宋体" w:hAnsi="宋体" w:hint="eastAsia"/>
                <w:szCs w:val="21"/>
              </w:rPr>
              <w:t>63</w:t>
            </w:r>
          </w:p>
        </w:tc>
        <w:tc>
          <w:tcPr>
            <w:tcW w:w="846"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6.89%</w:t>
            </w:r>
          </w:p>
        </w:tc>
      </w:tr>
      <w:tr w:rsidR="007F7C79" w:rsidRPr="00CF3C9A" w:rsidTr="001D11CD">
        <w:tc>
          <w:tcPr>
            <w:tcW w:w="704" w:type="dxa"/>
            <w:vMerge/>
            <w:vAlign w:val="center"/>
          </w:tcPr>
          <w:p w:rsidR="007F7C79" w:rsidRPr="00CF3C9A" w:rsidRDefault="007F7C79" w:rsidP="00BE1826">
            <w:pPr>
              <w:adjustRightInd w:val="0"/>
              <w:snapToGrid w:val="0"/>
              <w:jc w:val="center"/>
              <w:rPr>
                <w:rFonts w:ascii="宋体" w:eastAsia="宋体" w:hAnsi="宋体"/>
                <w:szCs w:val="21"/>
              </w:rPr>
            </w:pPr>
          </w:p>
        </w:tc>
        <w:tc>
          <w:tcPr>
            <w:tcW w:w="1672" w:type="dxa"/>
            <w:vAlign w:val="center"/>
          </w:tcPr>
          <w:p w:rsidR="007F7C79" w:rsidRPr="00F31884" w:rsidRDefault="007F7C79" w:rsidP="00BE1826">
            <w:pPr>
              <w:widowControl/>
              <w:adjustRightInd w:val="0"/>
              <w:snapToGrid w:val="0"/>
              <w:jc w:val="center"/>
              <w:rPr>
                <w:rFonts w:ascii="宋体" w:eastAsia="宋体" w:hAnsi="宋体"/>
                <w:szCs w:val="21"/>
              </w:rPr>
            </w:pPr>
            <w:r w:rsidRPr="00F31884">
              <w:rPr>
                <w:rFonts w:ascii="宋体" w:eastAsia="宋体" w:hAnsi="宋体" w:hint="eastAsia"/>
                <w:szCs w:val="21"/>
              </w:rPr>
              <w:t>3001-5000元</w:t>
            </w:r>
          </w:p>
        </w:tc>
        <w:tc>
          <w:tcPr>
            <w:tcW w:w="709"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59</w:t>
            </w:r>
          </w:p>
        </w:tc>
        <w:tc>
          <w:tcPr>
            <w:tcW w:w="851"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6.45%</w:t>
            </w:r>
          </w:p>
        </w:tc>
        <w:tc>
          <w:tcPr>
            <w:tcW w:w="850" w:type="dxa"/>
            <w:vMerge/>
            <w:vAlign w:val="center"/>
          </w:tcPr>
          <w:p w:rsidR="007F7C79" w:rsidRPr="00CF3C9A" w:rsidRDefault="007F7C79" w:rsidP="00BE1826">
            <w:pPr>
              <w:adjustRightInd w:val="0"/>
              <w:snapToGrid w:val="0"/>
              <w:jc w:val="center"/>
              <w:rPr>
                <w:rFonts w:ascii="宋体" w:eastAsia="宋体" w:hAnsi="宋体"/>
                <w:szCs w:val="21"/>
              </w:rPr>
            </w:pPr>
          </w:p>
        </w:tc>
        <w:tc>
          <w:tcPr>
            <w:tcW w:w="1843"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其他</w:t>
            </w:r>
          </w:p>
        </w:tc>
        <w:tc>
          <w:tcPr>
            <w:tcW w:w="821" w:type="dxa"/>
            <w:vAlign w:val="center"/>
          </w:tcPr>
          <w:p w:rsidR="007F7C79" w:rsidRPr="00621264" w:rsidRDefault="007F7C79" w:rsidP="00BE1826">
            <w:pPr>
              <w:adjustRightInd w:val="0"/>
              <w:snapToGrid w:val="0"/>
              <w:jc w:val="center"/>
              <w:rPr>
                <w:rFonts w:ascii="宋体" w:eastAsia="宋体" w:hAnsi="宋体"/>
                <w:szCs w:val="21"/>
              </w:rPr>
            </w:pPr>
            <w:r w:rsidRPr="00621264">
              <w:rPr>
                <w:rFonts w:ascii="宋体" w:eastAsia="宋体" w:hAnsi="宋体" w:hint="eastAsia"/>
                <w:szCs w:val="21"/>
              </w:rPr>
              <w:t>15</w:t>
            </w:r>
          </w:p>
        </w:tc>
        <w:tc>
          <w:tcPr>
            <w:tcW w:w="846"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1.64%</w:t>
            </w:r>
          </w:p>
        </w:tc>
      </w:tr>
      <w:tr w:rsidR="007F7C79" w:rsidRPr="00CF3C9A" w:rsidTr="001D11CD">
        <w:tc>
          <w:tcPr>
            <w:tcW w:w="704" w:type="dxa"/>
            <w:vMerge/>
            <w:vAlign w:val="center"/>
          </w:tcPr>
          <w:p w:rsidR="007F7C79" w:rsidRPr="00CF3C9A" w:rsidRDefault="007F7C79" w:rsidP="00BE1826">
            <w:pPr>
              <w:adjustRightInd w:val="0"/>
              <w:snapToGrid w:val="0"/>
              <w:jc w:val="center"/>
              <w:rPr>
                <w:rFonts w:ascii="宋体" w:eastAsia="宋体" w:hAnsi="宋体"/>
                <w:szCs w:val="21"/>
              </w:rPr>
            </w:pPr>
          </w:p>
        </w:tc>
        <w:tc>
          <w:tcPr>
            <w:tcW w:w="1672"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5001-10000元</w:t>
            </w:r>
          </w:p>
        </w:tc>
        <w:tc>
          <w:tcPr>
            <w:tcW w:w="709"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157</w:t>
            </w:r>
          </w:p>
        </w:tc>
        <w:tc>
          <w:tcPr>
            <w:tcW w:w="851"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17.16%</w:t>
            </w:r>
          </w:p>
        </w:tc>
        <w:tc>
          <w:tcPr>
            <w:tcW w:w="850" w:type="dxa"/>
            <w:vMerge w:val="restart"/>
            <w:vAlign w:val="center"/>
          </w:tcPr>
          <w:p w:rsidR="007F7C79" w:rsidRDefault="007F7C79" w:rsidP="00DA5020">
            <w:pPr>
              <w:adjustRightInd w:val="0"/>
              <w:snapToGrid w:val="0"/>
              <w:jc w:val="center"/>
              <w:rPr>
                <w:rFonts w:ascii="宋体" w:eastAsia="宋体" w:hAnsi="宋体"/>
                <w:szCs w:val="21"/>
              </w:rPr>
            </w:pPr>
            <w:r>
              <w:rPr>
                <w:rFonts w:ascii="宋体" w:eastAsia="宋体" w:hAnsi="宋体" w:hint="eastAsia"/>
                <w:szCs w:val="21"/>
              </w:rPr>
              <w:t>婚姻</w:t>
            </w:r>
          </w:p>
          <w:p w:rsidR="007F7C79" w:rsidRPr="00CF3C9A" w:rsidRDefault="007F7C79" w:rsidP="00DA5020">
            <w:pPr>
              <w:adjustRightInd w:val="0"/>
              <w:snapToGrid w:val="0"/>
              <w:jc w:val="center"/>
              <w:rPr>
                <w:rFonts w:ascii="宋体" w:eastAsia="宋体" w:hAnsi="宋体"/>
                <w:szCs w:val="21"/>
              </w:rPr>
            </w:pPr>
            <w:r>
              <w:rPr>
                <w:rFonts w:ascii="宋体" w:eastAsia="宋体" w:hAnsi="宋体" w:hint="eastAsia"/>
                <w:szCs w:val="21"/>
              </w:rPr>
              <w:t>状况</w:t>
            </w:r>
          </w:p>
        </w:tc>
        <w:tc>
          <w:tcPr>
            <w:tcW w:w="1843" w:type="dxa"/>
            <w:vAlign w:val="center"/>
          </w:tcPr>
          <w:p w:rsidR="007F7C79" w:rsidRPr="00CF3C9A" w:rsidRDefault="007F7C79" w:rsidP="00DA5020">
            <w:pPr>
              <w:widowControl/>
              <w:adjustRightInd w:val="0"/>
              <w:snapToGrid w:val="0"/>
              <w:jc w:val="center"/>
              <w:rPr>
                <w:rFonts w:ascii="宋体" w:eastAsia="宋体" w:hAnsi="宋体"/>
                <w:szCs w:val="21"/>
              </w:rPr>
            </w:pPr>
            <w:r w:rsidRPr="00CF3C9A">
              <w:rPr>
                <w:rFonts w:ascii="宋体" w:eastAsia="宋体" w:hAnsi="宋体" w:hint="eastAsia"/>
                <w:szCs w:val="21"/>
              </w:rPr>
              <w:t>未婚</w:t>
            </w:r>
          </w:p>
        </w:tc>
        <w:tc>
          <w:tcPr>
            <w:tcW w:w="821" w:type="dxa"/>
            <w:vAlign w:val="center"/>
          </w:tcPr>
          <w:p w:rsidR="007F7C79" w:rsidRPr="00621264" w:rsidRDefault="007F7C79" w:rsidP="00DA5020">
            <w:pPr>
              <w:widowControl/>
              <w:adjustRightInd w:val="0"/>
              <w:snapToGrid w:val="0"/>
              <w:jc w:val="center"/>
              <w:rPr>
                <w:rFonts w:ascii="宋体" w:eastAsia="宋体" w:hAnsi="宋体"/>
                <w:szCs w:val="21"/>
              </w:rPr>
            </w:pPr>
            <w:r w:rsidRPr="00621264">
              <w:rPr>
                <w:rFonts w:ascii="宋体" w:eastAsia="宋体" w:hAnsi="宋体" w:hint="eastAsia"/>
                <w:szCs w:val="21"/>
              </w:rPr>
              <w:t>197</w:t>
            </w:r>
          </w:p>
        </w:tc>
        <w:tc>
          <w:tcPr>
            <w:tcW w:w="846" w:type="dxa"/>
            <w:vAlign w:val="center"/>
          </w:tcPr>
          <w:p w:rsidR="007F7C79" w:rsidRPr="00CF3C9A" w:rsidRDefault="007F7C79" w:rsidP="00DA5020">
            <w:pPr>
              <w:widowControl/>
              <w:adjustRightInd w:val="0"/>
              <w:snapToGrid w:val="0"/>
              <w:jc w:val="center"/>
              <w:rPr>
                <w:rFonts w:ascii="宋体" w:eastAsia="宋体" w:hAnsi="宋体"/>
                <w:szCs w:val="21"/>
              </w:rPr>
            </w:pPr>
            <w:r w:rsidRPr="00CF3C9A">
              <w:rPr>
                <w:rFonts w:ascii="宋体" w:eastAsia="宋体" w:hAnsi="宋体" w:hint="eastAsia"/>
                <w:szCs w:val="21"/>
              </w:rPr>
              <w:t>21.53%</w:t>
            </w:r>
          </w:p>
        </w:tc>
      </w:tr>
      <w:tr w:rsidR="007F7C79" w:rsidRPr="00CF3C9A" w:rsidTr="001D11CD">
        <w:tc>
          <w:tcPr>
            <w:tcW w:w="704" w:type="dxa"/>
            <w:vMerge/>
            <w:vAlign w:val="center"/>
          </w:tcPr>
          <w:p w:rsidR="007F7C79" w:rsidRPr="00CF3C9A" w:rsidRDefault="007F7C79" w:rsidP="00BE1826">
            <w:pPr>
              <w:adjustRightInd w:val="0"/>
              <w:snapToGrid w:val="0"/>
              <w:jc w:val="center"/>
              <w:rPr>
                <w:rFonts w:ascii="宋体" w:eastAsia="宋体" w:hAnsi="宋体"/>
                <w:szCs w:val="21"/>
              </w:rPr>
            </w:pPr>
          </w:p>
        </w:tc>
        <w:tc>
          <w:tcPr>
            <w:tcW w:w="1672"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10001-15000元</w:t>
            </w:r>
          </w:p>
        </w:tc>
        <w:tc>
          <w:tcPr>
            <w:tcW w:w="709"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169</w:t>
            </w:r>
          </w:p>
        </w:tc>
        <w:tc>
          <w:tcPr>
            <w:tcW w:w="851"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18.47%</w:t>
            </w:r>
          </w:p>
        </w:tc>
        <w:tc>
          <w:tcPr>
            <w:tcW w:w="850" w:type="dxa"/>
            <w:vMerge/>
            <w:vAlign w:val="center"/>
          </w:tcPr>
          <w:p w:rsidR="007F7C79" w:rsidRPr="00476D0B" w:rsidRDefault="007F7C79" w:rsidP="00BE1826">
            <w:pPr>
              <w:adjustRightInd w:val="0"/>
              <w:snapToGrid w:val="0"/>
              <w:jc w:val="center"/>
              <w:rPr>
                <w:rFonts w:ascii="宋体" w:eastAsia="宋体" w:hAnsi="宋体"/>
                <w:szCs w:val="21"/>
                <w:highlight w:val="yellow"/>
              </w:rPr>
            </w:pPr>
          </w:p>
        </w:tc>
        <w:tc>
          <w:tcPr>
            <w:tcW w:w="1843"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已婚</w:t>
            </w:r>
          </w:p>
        </w:tc>
        <w:tc>
          <w:tcPr>
            <w:tcW w:w="821" w:type="dxa"/>
            <w:vAlign w:val="center"/>
          </w:tcPr>
          <w:p w:rsidR="007F7C79" w:rsidRPr="00621264" w:rsidRDefault="007F7C79" w:rsidP="00BE1826">
            <w:pPr>
              <w:adjustRightInd w:val="0"/>
              <w:snapToGrid w:val="0"/>
              <w:jc w:val="center"/>
              <w:rPr>
                <w:rFonts w:ascii="宋体" w:eastAsia="宋体" w:hAnsi="宋体"/>
                <w:szCs w:val="21"/>
              </w:rPr>
            </w:pPr>
            <w:r w:rsidRPr="00621264">
              <w:rPr>
                <w:rFonts w:ascii="宋体" w:eastAsia="宋体" w:hAnsi="宋体" w:hint="eastAsia"/>
                <w:szCs w:val="21"/>
              </w:rPr>
              <w:t>707</w:t>
            </w:r>
          </w:p>
        </w:tc>
        <w:tc>
          <w:tcPr>
            <w:tcW w:w="846"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77.27%</w:t>
            </w:r>
          </w:p>
        </w:tc>
      </w:tr>
      <w:tr w:rsidR="007F7C79" w:rsidRPr="00CF3C9A" w:rsidTr="001D11CD">
        <w:tc>
          <w:tcPr>
            <w:tcW w:w="704" w:type="dxa"/>
            <w:vMerge/>
            <w:vAlign w:val="center"/>
          </w:tcPr>
          <w:p w:rsidR="007F7C79" w:rsidRPr="00CF3C9A" w:rsidRDefault="007F7C79" w:rsidP="00BE1826">
            <w:pPr>
              <w:adjustRightInd w:val="0"/>
              <w:snapToGrid w:val="0"/>
              <w:jc w:val="center"/>
              <w:rPr>
                <w:rFonts w:ascii="宋体" w:eastAsia="宋体" w:hAnsi="宋体"/>
                <w:szCs w:val="21"/>
              </w:rPr>
            </w:pPr>
          </w:p>
        </w:tc>
        <w:tc>
          <w:tcPr>
            <w:tcW w:w="1672"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15001-20000元</w:t>
            </w:r>
          </w:p>
        </w:tc>
        <w:tc>
          <w:tcPr>
            <w:tcW w:w="709"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151</w:t>
            </w:r>
          </w:p>
        </w:tc>
        <w:tc>
          <w:tcPr>
            <w:tcW w:w="851"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16.50%</w:t>
            </w:r>
          </w:p>
        </w:tc>
        <w:tc>
          <w:tcPr>
            <w:tcW w:w="850" w:type="dxa"/>
            <w:vMerge/>
            <w:vAlign w:val="center"/>
          </w:tcPr>
          <w:p w:rsidR="007F7C79" w:rsidRPr="00163106" w:rsidRDefault="007F7C79" w:rsidP="00BE1826">
            <w:pPr>
              <w:adjustRightInd w:val="0"/>
              <w:snapToGrid w:val="0"/>
              <w:jc w:val="center"/>
              <w:rPr>
                <w:rFonts w:ascii="宋体" w:eastAsia="宋体" w:hAnsi="宋体"/>
                <w:szCs w:val="21"/>
              </w:rPr>
            </w:pPr>
          </w:p>
        </w:tc>
        <w:tc>
          <w:tcPr>
            <w:tcW w:w="1843"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离异</w:t>
            </w:r>
          </w:p>
        </w:tc>
        <w:tc>
          <w:tcPr>
            <w:tcW w:w="821" w:type="dxa"/>
            <w:vAlign w:val="center"/>
          </w:tcPr>
          <w:p w:rsidR="007F7C79" w:rsidRPr="00621264" w:rsidRDefault="007F7C79" w:rsidP="00BE1826">
            <w:pPr>
              <w:adjustRightInd w:val="0"/>
              <w:snapToGrid w:val="0"/>
              <w:jc w:val="center"/>
              <w:rPr>
                <w:rFonts w:ascii="宋体" w:eastAsia="宋体" w:hAnsi="宋体"/>
                <w:szCs w:val="21"/>
              </w:rPr>
            </w:pPr>
            <w:r w:rsidRPr="00621264">
              <w:rPr>
                <w:rFonts w:ascii="宋体" w:eastAsia="宋体" w:hAnsi="宋体" w:hint="eastAsia"/>
                <w:szCs w:val="21"/>
              </w:rPr>
              <w:t>10</w:t>
            </w:r>
          </w:p>
        </w:tc>
        <w:tc>
          <w:tcPr>
            <w:tcW w:w="846"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1.09%</w:t>
            </w:r>
          </w:p>
        </w:tc>
      </w:tr>
      <w:tr w:rsidR="007F7C79" w:rsidRPr="00CF3C9A" w:rsidTr="001D11CD">
        <w:tc>
          <w:tcPr>
            <w:tcW w:w="704" w:type="dxa"/>
            <w:vMerge/>
            <w:vAlign w:val="center"/>
          </w:tcPr>
          <w:p w:rsidR="007F7C79" w:rsidRPr="00CF3C9A" w:rsidRDefault="007F7C79" w:rsidP="00BE1826">
            <w:pPr>
              <w:adjustRightInd w:val="0"/>
              <w:snapToGrid w:val="0"/>
              <w:jc w:val="center"/>
              <w:rPr>
                <w:rFonts w:ascii="宋体" w:eastAsia="宋体" w:hAnsi="宋体"/>
                <w:szCs w:val="21"/>
              </w:rPr>
            </w:pPr>
          </w:p>
        </w:tc>
        <w:tc>
          <w:tcPr>
            <w:tcW w:w="1672"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20001-30000元</w:t>
            </w:r>
          </w:p>
        </w:tc>
        <w:tc>
          <w:tcPr>
            <w:tcW w:w="709"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159</w:t>
            </w:r>
          </w:p>
        </w:tc>
        <w:tc>
          <w:tcPr>
            <w:tcW w:w="851"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17.38%</w:t>
            </w:r>
          </w:p>
        </w:tc>
        <w:tc>
          <w:tcPr>
            <w:tcW w:w="850" w:type="dxa"/>
            <w:vMerge/>
            <w:vAlign w:val="center"/>
          </w:tcPr>
          <w:p w:rsidR="007F7C79" w:rsidRPr="00163106" w:rsidRDefault="007F7C79" w:rsidP="00BE1826">
            <w:pPr>
              <w:adjustRightInd w:val="0"/>
              <w:snapToGrid w:val="0"/>
              <w:jc w:val="center"/>
              <w:rPr>
                <w:rFonts w:ascii="宋体" w:eastAsia="宋体" w:hAnsi="宋体"/>
                <w:szCs w:val="21"/>
              </w:rPr>
            </w:pPr>
          </w:p>
        </w:tc>
        <w:tc>
          <w:tcPr>
            <w:tcW w:w="1843"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丧偶</w:t>
            </w:r>
          </w:p>
        </w:tc>
        <w:tc>
          <w:tcPr>
            <w:tcW w:w="821" w:type="dxa"/>
            <w:vAlign w:val="center"/>
          </w:tcPr>
          <w:p w:rsidR="007F7C79" w:rsidRPr="00621264" w:rsidRDefault="007F7C79" w:rsidP="00BE1826">
            <w:pPr>
              <w:adjustRightInd w:val="0"/>
              <w:snapToGrid w:val="0"/>
              <w:jc w:val="center"/>
              <w:rPr>
                <w:rFonts w:ascii="宋体" w:eastAsia="宋体" w:hAnsi="宋体"/>
                <w:szCs w:val="21"/>
              </w:rPr>
            </w:pPr>
            <w:r w:rsidRPr="00621264">
              <w:rPr>
                <w:rFonts w:ascii="宋体" w:eastAsia="宋体" w:hAnsi="宋体" w:hint="eastAsia"/>
                <w:szCs w:val="21"/>
              </w:rPr>
              <w:t>1</w:t>
            </w:r>
          </w:p>
        </w:tc>
        <w:tc>
          <w:tcPr>
            <w:tcW w:w="846" w:type="dxa"/>
            <w:vAlign w:val="center"/>
          </w:tcPr>
          <w:p w:rsidR="007F7C79" w:rsidRPr="00CF3C9A" w:rsidRDefault="007F7C79" w:rsidP="00BE1826">
            <w:pPr>
              <w:adjustRightInd w:val="0"/>
              <w:snapToGrid w:val="0"/>
              <w:jc w:val="center"/>
              <w:rPr>
                <w:rFonts w:ascii="宋体" w:eastAsia="宋体" w:hAnsi="宋体"/>
                <w:szCs w:val="21"/>
              </w:rPr>
            </w:pPr>
            <w:r w:rsidRPr="00CF3C9A">
              <w:rPr>
                <w:rFonts w:ascii="宋体" w:eastAsia="宋体" w:hAnsi="宋体" w:hint="eastAsia"/>
                <w:szCs w:val="21"/>
              </w:rPr>
              <w:t>0.11%</w:t>
            </w:r>
          </w:p>
        </w:tc>
      </w:tr>
      <w:tr w:rsidR="007F7C79" w:rsidRPr="00CF3C9A" w:rsidTr="001D11CD">
        <w:tc>
          <w:tcPr>
            <w:tcW w:w="704" w:type="dxa"/>
            <w:vMerge/>
            <w:vAlign w:val="center"/>
          </w:tcPr>
          <w:p w:rsidR="007F7C79" w:rsidRPr="00CF3C9A" w:rsidRDefault="007F7C79" w:rsidP="00BE1826">
            <w:pPr>
              <w:adjustRightInd w:val="0"/>
              <w:snapToGrid w:val="0"/>
              <w:jc w:val="center"/>
              <w:rPr>
                <w:rFonts w:ascii="宋体" w:eastAsia="宋体" w:hAnsi="宋体"/>
                <w:szCs w:val="21"/>
              </w:rPr>
            </w:pPr>
          </w:p>
        </w:tc>
        <w:tc>
          <w:tcPr>
            <w:tcW w:w="1672"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30001-40000元</w:t>
            </w:r>
          </w:p>
        </w:tc>
        <w:tc>
          <w:tcPr>
            <w:tcW w:w="709"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164</w:t>
            </w:r>
          </w:p>
        </w:tc>
        <w:tc>
          <w:tcPr>
            <w:tcW w:w="851"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17.92%</w:t>
            </w:r>
          </w:p>
        </w:tc>
        <w:tc>
          <w:tcPr>
            <w:tcW w:w="850" w:type="dxa"/>
            <w:vMerge w:val="restart"/>
            <w:vAlign w:val="center"/>
          </w:tcPr>
          <w:p w:rsidR="007F7C79" w:rsidRPr="00163106" w:rsidRDefault="007F7C79" w:rsidP="00BE1826">
            <w:pPr>
              <w:adjustRightInd w:val="0"/>
              <w:snapToGrid w:val="0"/>
              <w:jc w:val="center"/>
              <w:rPr>
                <w:rFonts w:ascii="宋体" w:eastAsia="宋体" w:hAnsi="宋体"/>
                <w:szCs w:val="21"/>
              </w:rPr>
            </w:pPr>
            <w:r>
              <w:rPr>
                <w:rFonts w:ascii="宋体" w:eastAsia="宋体" w:hAnsi="宋体" w:hint="eastAsia"/>
                <w:szCs w:val="21"/>
              </w:rPr>
              <w:t>子女数量（已婚已育）</w:t>
            </w:r>
          </w:p>
        </w:tc>
        <w:tc>
          <w:tcPr>
            <w:tcW w:w="1843" w:type="dxa"/>
            <w:vAlign w:val="center"/>
          </w:tcPr>
          <w:p w:rsidR="007F7C79" w:rsidRPr="00163106" w:rsidRDefault="007F7C79" w:rsidP="00BE1826">
            <w:pPr>
              <w:widowControl/>
              <w:adjustRightInd w:val="0"/>
              <w:snapToGrid w:val="0"/>
              <w:jc w:val="center"/>
              <w:rPr>
                <w:rFonts w:ascii="宋体" w:eastAsia="宋体" w:hAnsi="宋体"/>
                <w:szCs w:val="21"/>
              </w:rPr>
            </w:pPr>
            <w:r w:rsidRPr="00163106">
              <w:rPr>
                <w:rFonts w:ascii="宋体" w:eastAsia="宋体" w:hAnsi="宋体" w:hint="eastAsia"/>
                <w:szCs w:val="21"/>
              </w:rPr>
              <w:t>没有孩子</w:t>
            </w:r>
          </w:p>
        </w:tc>
        <w:tc>
          <w:tcPr>
            <w:tcW w:w="821" w:type="dxa"/>
            <w:vAlign w:val="center"/>
          </w:tcPr>
          <w:p w:rsidR="007F7C79" w:rsidRPr="00163106" w:rsidRDefault="007F7C79" w:rsidP="00BE1826">
            <w:pPr>
              <w:widowControl/>
              <w:adjustRightInd w:val="0"/>
              <w:snapToGrid w:val="0"/>
              <w:jc w:val="center"/>
              <w:rPr>
                <w:rFonts w:ascii="宋体" w:eastAsia="宋体" w:hAnsi="宋体"/>
                <w:szCs w:val="21"/>
              </w:rPr>
            </w:pPr>
            <w:r w:rsidRPr="00163106">
              <w:rPr>
                <w:rFonts w:ascii="宋体" w:eastAsia="宋体" w:hAnsi="宋体" w:hint="eastAsia"/>
                <w:szCs w:val="21"/>
              </w:rPr>
              <w:t>94</w:t>
            </w:r>
          </w:p>
        </w:tc>
        <w:tc>
          <w:tcPr>
            <w:tcW w:w="846" w:type="dxa"/>
            <w:vAlign w:val="center"/>
          </w:tcPr>
          <w:p w:rsidR="007F7C79" w:rsidRPr="00163106" w:rsidRDefault="007F7C79" w:rsidP="00BE1826">
            <w:pPr>
              <w:widowControl/>
              <w:adjustRightInd w:val="0"/>
              <w:snapToGrid w:val="0"/>
              <w:jc w:val="center"/>
              <w:rPr>
                <w:rFonts w:ascii="宋体" w:eastAsia="宋体" w:hAnsi="宋体"/>
                <w:szCs w:val="21"/>
              </w:rPr>
            </w:pPr>
            <w:r w:rsidRPr="00163106">
              <w:rPr>
                <w:rFonts w:ascii="宋体" w:eastAsia="宋体" w:hAnsi="宋体" w:hint="eastAsia"/>
                <w:szCs w:val="21"/>
              </w:rPr>
              <w:t>13.09%</w:t>
            </w:r>
          </w:p>
        </w:tc>
      </w:tr>
      <w:tr w:rsidR="007F7C79" w:rsidRPr="00CF3C9A" w:rsidTr="001D11CD">
        <w:tc>
          <w:tcPr>
            <w:tcW w:w="704" w:type="dxa"/>
            <w:vMerge/>
            <w:vAlign w:val="center"/>
          </w:tcPr>
          <w:p w:rsidR="007F7C79" w:rsidRPr="00CF3C9A" w:rsidRDefault="007F7C79" w:rsidP="00BE1826">
            <w:pPr>
              <w:adjustRightInd w:val="0"/>
              <w:snapToGrid w:val="0"/>
              <w:jc w:val="center"/>
              <w:rPr>
                <w:rFonts w:ascii="宋体" w:eastAsia="宋体" w:hAnsi="宋体"/>
                <w:szCs w:val="21"/>
              </w:rPr>
            </w:pPr>
          </w:p>
        </w:tc>
        <w:tc>
          <w:tcPr>
            <w:tcW w:w="1672"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＞40000元</w:t>
            </w:r>
          </w:p>
        </w:tc>
        <w:tc>
          <w:tcPr>
            <w:tcW w:w="709"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44</w:t>
            </w:r>
          </w:p>
        </w:tc>
        <w:tc>
          <w:tcPr>
            <w:tcW w:w="851" w:type="dxa"/>
            <w:vAlign w:val="center"/>
          </w:tcPr>
          <w:p w:rsidR="007F7C79" w:rsidRPr="00F31884" w:rsidRDefault="007F7C79" w:rsidP="00BE1826">
            <w:pPr>
              <w:adjustRightInd w:val="0"/>
              <w:snapToGrid w:val="0"/>
              <w:jc w:val="center"/>
              <w:rPr>
                <w:rFonts w:ascii="宋体" w:eastAsia="宋体" w:hAnsi="宋体"/>
                <w:szCs w:val="21"/>
              </w:rPr>
            </w:pPr>
            <w:r w:rsidRPr="00F31884">
              <w:rPr>
                <w:rFonts w:ascii="宋体" w:eastAsia="宋体" w:hAnsi="宋体" w:hint="eastAsia"/>
                <w:szCs w:val="21"/>
              </w:rPr>
              <w:t>4.81%</w:t>
            </w:r>
          </w:p>
        </w:tc>
        <w:tc>
          <w:tcPr>
            <w:tcW w:w="850" w:type="dxa"/>
            <w:vMerge/>
            <w:vAlign w:val="center"/>
          </w:tcPr>
          <w:p w:rsidR="007F7C79" w:rsidRPr="00163106" w:rsidRDefault="007F7C79" w:rsidP="00BE1826">
            <w:pPr>
              <w:adjustRightInd w:val="0"/>
              <w:snapToGrid w:val="0"/>
              <w:jc w:val="center"/>
              <w:rPr>
                <w:rFonts w:ascii="宋体" w:eastAsia="宋体" w:hAnsi="宋体"/>
                <w:szCs w:val="21"/>
              </w:rPr>
            </w:pPr>
          </w:p>
        </w:tc>
        <w:tc>
          <w:tcPr>
            <w:tcW w:w="1843"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1个孩子</w:t>
            </w:r>
          </w:p>
        </w:tc>
        <w:tc>
          <w:tcPr>
            <w:tcW w:w="821"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547</w:t>
            </w:r>
          </w:p>
        </w:tc>
        <w:tc>
          <w:tcPr>
            <w:tcW w:w="846"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76.18%</w:t>
            </w:r>
          </w:p>
        </w:tc>
      </w:tr>
      <w:tr w:rsidR="007F7C79" w:rsidRPr="00CF3C9A" w:rsidTr="001D11CD">
        <w:tc>
          <w:tcPr>
            <w:tcW w:w="704" w:type="dxa"/>
            <w:vAlign w:val="center"/>
          </w:tcPr>
          <w:p w:rsidR="007F7C79" w:rsidRPr="00AB331D" w:rsidRDefault="007F7C79" w:rsidP="00BE1826">
            <w:pPr>
              <w:adjustRightInd w:val="0"/>
              <w:snapToGrid w:val="0"/>
              <w:rPr>
                <w:rFonts w:ascii="宋体" w:eastAsia="宋体" w:hAnsi="宋体"/>
                <w:b/>
                <w:sz w:val="15"/>
                <w:szCs w:val="15"/>
              </w:rPr>
            </w:pPr>
          </w:p>
        </w:tc>
        <w:tc>
          <w:tcPr>
            <w:tcW w:w="1672" w:type="dxa"/>
            <w:vAlign w:val="center"/>
          </w:tcPr>
          <w:p w:rsidR="007F7C79" w:rsidRPr="00F31884" w:rsidRDefault="007F7C79" w:rsidP="00BE1826">
            <w:pPr>
              <w:adjustRightInd w:val="0"/>
              <w:snapToGrid w:val="0"/>
              <w:jc w:val="center"/>
              <w:rPr>
                <w:rFonts w:ascii="宋体" w:eastAsia="宋体" w:hAnsi="宋体"/>
                <w:szCs w:val="21"/>
              </w:rPr>
            </w:pPr>
          </w:p>
        </w:tc>
        <w:tc>
          <w:tcPr>
            <w:tcW w:w="709" w:type="dxa"/>
            <w:vAlign w:val="center"/>
          </w:tcPr>
          <w:p w:rsidR="007F7C79" w:rsidRPr="00F31884" w:rsidRDefault="007F7C79" w:rsidP="00BE1826">
            <w:pPr>
              <w:adjustRightInd w:val="0"/>
              <w:snapToGrid w:val="0"/>
              <w:jc w:val="center"/>
              <w:rPr>
                <w:rFonts w:ascii="宋体" w:eastAsia="宋体" w:hAnsi="宋体"/>
                <w:szCs w:val="21"/>
              </w:rPr>
            </w:pPr>
          </w:p>
        </w:tc>
        <w:tc>
          <w:tcPr>
            <w:tcW w:w="851" w:type="dxa"/>
            <w:vAlign w:val="center"/>
          </w:tcPr>
          <w:p w:rsidR="007F7C79" w:rsidRPr="00F31884" w:rsidRDefault="007F7C79" w:rsidP="00BE1826">
            <w:pPr>
              <w:adjustRightInd w:val="0"/>
              <w:snapToGrid w:val="0"/>
              <w:jc w:val="center"/>
              <w:rPr>
                <w:rFonts w:ascii="宋体" w:eastAsia="宋体" w:hAnsi="宋体"/>
                <w:szCs w:val="21"/>
              </w:rPr>
            </w:pPr>
          </w:p>
        </w:tc>
        <w:tc>
          <w:tcPr>
            <w:tcW w:w="850" w:type="dxa"/>
            <w:vMerge/>
            <w:vAlign w:val="center"/>
          </w:tcPr>
          <w:p w:rsidR="007F7C79" w:rsidRPr="00476D0B" w:rsidRDefault="007F7C79" w:rsidP="00BE1826">
            <w:pPr>
              <w:adjustRightInd w:val="0"/>
              <w:snapToGrid w:val="0"/>
              <w:jc w:val="center"/>
              <w:rPr>
                <w:rFonts w:ascii="宋体" w:eastAsia="宋体" w:hAnsi="宋体"/>
                <w:szCs w:val="21"/>
                <w:highlight w:val="yellow"/>
              </w:rPr>
            </w:pPr>
          </w:p>
        </w:tc>
        <w:tc>
          <w:tcPr>
            <w:tcW w:w="1843"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2个孩子</w:t>
            </w:r>
          </w:p>
        </w:tc>
        <w:tc>
          <w:tcPr>
            <w:tcW w:w="821"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76</w:t>
            </w:r>
          </w:p>
        </w:tc>
        <w:tc>
          <w:tcPr>
            <w:tcW w:w="846"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10.58%</w:t>
            </w:r>
          </w:p>
        </w:tc>
      </w:tr>
      <w:tr w:rsidR="007F7C79" w:rsidRPr="00CF3C9A" w:rsidTr="001D11CD">
        <w:tc>
          <w:tcPr>
            <w:tcW w:w="704" w:type="dxa"/>
            <w:vAlign w:val="center"/>
          </w:tcPr>
          <w:p w:rsidR="007F7C79" w:rsidRPr="00CF3C9A" w:rsidRDefault="007F7C79" w:rsidP="00BE1826">
            <w:pPr>
              <w:adjustRightInd w:val="0"/>
              <w:snapToGrid w:val="0"/>
              <w:jc w:val="center"/>
              <w:rPr>
                <w:rFonts w:ascii="宋体" w:eastAsia="宋体" w:hAnsi="宋体"/>
                <w:szCs w:val="21"/>
              </w:rPr>
            </w:pPr>
          </w:p>
        </w:tc>
        <w:tc>
          <w:tcPr>
            <w:tcW w:w="1672" w:type="dxa"/>
            <w:vAlign w:val="center"/>
          </w:tcPr>
          <w:p w:rsidR="007F7C79" w:rsidRPr="00F31884" w:rsidRDefault="007F7C79" w:rsidP="00BE1826">
            <w:pPr>
              <w:adjustRightInd w:val="0"/>
              <w:snapToGrid w:val="0"/>
              <w:jc w:val="center"/>
              <w:rPr>
                <w:rFonts w:ascii="宋体" w:eastAsia="宋体" w:hAnsi="宋体"/>
                <w:szCs w:val="21"/>
              </w:rPr>
            </w:pPr>
          </w:p>
        </w:tc>
        <w:tc>
          <w:tcPr>
            <w:tcW w:w="709" w:type="dxa"/>
            <w:vAlign w:val="center"/>
          </w:tcPr>
          <w:p w:rsidR="007F7C79" w:rsidRPr="00F31884" w:rsidRDefault="007F7C79" w:rsidP="00BE1826">
            <w:pPr>
              <w:adjustRightInd w:val="0"/>
              <w:snapToGrid w:val="0"/>
              <w:jc w:val="center"/>
              <w:rPr>
                <w:rFonts w:ascii="宋体" w:eastAsia="宋体" w:hAnsi="宋体"/>
                <w:szCs w:val="21"/>
              </w:rPr>
            </w:pPr>
          </w:p>
        </w:tc>
        <w:tc>
          <w:tcPr>
            <w:tcW w:w="851" w:type="dxa"/>
            <w:vAlign w:val="center"/>
          </w:tcPr>
          <w:p w:rsidR="007F7C79" w:rsidRPr="00F31884" w:rsidRDefault="007F7C79" w:rsidP="00BE1826">
            <w:pPr>
              <w:adjustRightInd w:val="0"/>
              <w:snapToGrid w:val="0"/>
              <w:jc w:val="center"/>
              <w:rPr>
                <w:rFonts w:ascii="宋体" w:eastAsia="宋体" w:hAnsi="宋体"/>
                <w:szCs w:val="21"/>
              </w:rPr>
            </w:pPr>
          </w:p>
        </w:tc>
        <w:tc>
          <w:tcPr>
            <w:tcW w:w="850" w:type="dxa"/>
            <w:vMerge/>
            <w:vAlign w:val="center"/>
          </w:tcPr>
          <w:p w:rsidR="007F7C79" w:rsidRPr="00476D0B" w:rsidRDefault="007F7C79" w:rsidP="00BE1826">
            <w:pPr>
              <w:adjustRightInd w:val="0"/>
              <w:snapToGrid w:val="0"/>
              <w:jc w:val="center"/>
              <w:rPr>
                <w:rFonts w:ascii="宋体" w:eastAsia="宋体" w:hAnsi="宋体"/>
                <w:szCs w:val="21"/>
                <w:highlight w:val="yellow"/>
              </w:rPr>
            </w:pPr>
          </w:p>
        </w:tc>
        <w:tc>
          <w:tcPr>
            <w:tcW w:w="1843"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3个及以上</w:t>
            </w:r>
          </w:p>
        </w:tc>
        <w:tc>
          <w:tcPr>
            <w:tcW w:w="821"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1</w:t>
            </w:r>
          </w:p>
        </w:tc>
        <w:tc>
          <w:tcPr>
            <w:tcW w:w="846" w:type="dxa"/>
            <w:vAlign w:val="center"/>
          </w:tcPr>
          <w:p w:rsidR="007F7C79" w:rsidRPr="00163106" w:rsidRDefault="007F7C79" w:rsidP="00BE1826">
            <w:pPr>
              <w:adjustRightInd w:val="0"/>
              <w:snapToGrid w:val="0"/>
              <w:jc w:val="center"/>
              <w:rPr>
                <w:rFonts w:ascii="宋体" w:eastAsia="宋体" w:hAnsi="宋体"/>
                <w:szCs w:val="21"/>
              </w:rPr>
            </w:pPr>
            <w:r w:rsidRPr="00163106">
              <w:rPr>
                <w:rFonts w:ascii="宋体" w:eastAsia="宋体" w:hAnsi="宋体" w:hint="eastAsia"/>
                <w:szCs w:val="21"/>
              </w:rPr>
              <w:t>0.14%</w:t>
            </w:r>
          </w:p>
        </w:tc>
      </w:tr>
    </w:tbl>
    <w:p w:rsidR="00573FD1" w:rsidRDefault="00573FD1" w:rsidP="00E87492">
      <w:pPr>
        <w:adjustRightInd w:val="0"/>
        <w:snapToGrid w:val="0"/>
        <w:spacing w:line="360" w:lineRule="auto"/>
        <w:jc w:val="left"/>
        <w:rPr>
          <w:rFonts w:ascii="仿宋_GB2312" w:eastAsia="仿宋_GB2312" w:hAnsi="宋体"/>
          <w:sz w:val="24"/>
          <w:szCs w:val="24"/>
          <w:shd w:val="pct15" w:color="auto" w:fill="FFFFFF"/>
        </w:rPr>
      </w:pPr>
    </w:p>
    <w:p w:rsidR="000A4A3B" w:rsidRDefault="000A4A3B" w:rsidP="000A4A3B">
      <w:pPr>
        <w:spacing w:line="360" w:lineRule="auto"/>
        <w:jc w:val="left"/>
        <w:rPr>
          <w:rFonts w:ascii="仿宋_GB2312" w:eastAsia="仿宋_GB2312" w:hAnsi="宋体"/>
          <w:b/>
          <w:sz w:val="24"/>
          <w:szCs w:val="24"/>
        </w:rPr>
      </w:pPr>
      <w:r>
        <w:rPr>
          <w:rFonts w:ascii="仿宋_GB2312" w:eastAsia="仿宋_GB2312" w:hAnsi="宋体" w:hint="eastAsia"/>
          <w:b/>
          <w:sz w:val="24"/>
          <w:szCs w:val="24"/>
        </w:rPr>
        <w:t xml:space="preserve">     2.创业女性收入高于社会平均工资，在高收入水平上甚至优于配偶</w:t>
      </w:r>
    </w:p>
    <w:p w:rsidR="000A4A3B" w:rsidRDefault="000A4A3B" w:rsidP="000A4A3B">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高学历和技能水平也使得创业女性的收入状况比较乐观，调查表明</w:t>
      </w:r>
      <w:r w:rsidR="00FD06E2">
        <w:rPr>
          <w:rFonts w:ascii="仿宋_GB2312" w:eastAsia="仿宋_GB2312" w:hAnsi="宋体" w:hint="eastAsia"/>
          <w:sz w:val="24"/>
          <w:szCs w:val="24"/>
        </w:rPr>
        <w:t>（见表1），</w:t>
      </w:r>
      <w:r>
        <w:rPr>
          <w:rFonts w:ascii="仿宋_GB2312" w:eastAsia="仿宋_GB2312" w:hAnsi="宋体" w:hint="eastAsia"/>
          <w:sz w:val="24"/>
          <w:szCs w:val="24"/>
        </w:rPr>
        <w:t>近八成调查对象税后的月平均收入超过10000元，四成多的调查对象税后月平均收入超过20000元，与北京市2017年城镇职工月平均收入税前8467元/月、税后</w:t>
      </w:r>
      <w:r w:rsidR="00476D0B">
        <w:rPr>
          <w:rFonts w:ascii="仿宋_GB2312" w:eastAsia="仿宋_GB2312" w:hAnsi="宋体" w:hint="eastAsia"/>
          <w:sz w:val="24"/>
          <w:szCs w:val="24"/>
        </w:rPr>
        <w:t>约</w:t>
      </w:r>
      <w:r>
        <w:rPr>
          <w:rFonts w:ascii="仿宋_GB2312" w:eastAsia="仿宋_GB2312" w:hAnsi="宋体" w:hint="eastAsia"/>
          <w:sz w:val="24"/>
          <w:szCs w:val="24"/>
        </w:rPr>
        <w:t>6300元相比，超八成调查对象的月收入均高于北京市社平工资，创业女性的收入状况总体相当乐观。创业女性具有高素质和高回报的特点，是社会精英人群的代表。</w:t>
      </w:r>
    </w:p>
    <w:p w:rsidR="000A4A3B" w:rsidRDefault="000A4A3B" w:rsidP="000A4A3B">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调查表明</w:t>
      </w:r>
      <w:r w:rsidR="00FD06E2">
        <w:rPr>
          <w:rFonts w:ascii="仿宋_GB2312" w:eastAsia="仿宋_GB2312" w:hAnsi="宋体" w:hint="eastAsia"/>
          <w:sz w:val="24"/>
          <w:szCs w:val="24"/>
        </w:rPr>
        <w:t>（见图1）</w:t>
      </w:r>
      <w:r>
        <w:rPr>
          <w:rFonts w:ascii="仿宋_GB2312" w:eastAsia="仿宋_GB2312" w:hAnsi="宋体" w:hint="eastAsia"/>
          <w:sz w:val="24"/>
          <w:szCs w:val="24"/>
        </w:rPr>
        <w:t>，已婚家庭中的创业女性与配偶的收入水平呈现较高的一致性，即夫妻收入差异小。具体来看，约35%的已婚创业女性收入高于其配偶，而收入高于配偶的创业女性几乎全部是高收入群体（月收入在20000-40000）；还有将近一半的已婚创业女性与配偶的收入持平；仅有16%的已婚创业女性收入低于配偶，月收入主要集中在5000-10000这一区间，收入相对偏低。总之，已婚调查对象与配偶的收入均处于较高水平且一致性较强。</w:t>
      </w:r>
    </w:p>
    <w:p w:rsidR="00FD06E2" w:rsidRDefault="00FD06E2" w:rsidP="000A4A3B">
      <w:pPr>
        <w:adjustRightInd w:val="0"/>
        <w:snapToGrid w:val="0"/>
        <w:spacing w:line="360" w:lineRule="auto"/>
        <w:ind w:firstLineChars="200" w:firstLine="480"/>
        <w:rPr>
          <w:rFonts w:ascii="仿宋_GB2312" w:eastAsia="仿宋_GB2312" w:hAnsi="宋体"/>
          <w:sz w:val="24"/>
          <w:szCs w:val="24"/>
        </w:rPr>
      </w:pPr>
    </w:p>
    <w:p w:rsidR="00FD06E2" w:rsidRDefault="00FD06E2" w:rsidP="000A4A3B">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noProof/>
          <w:sz w:val="24"/>
          <w:szCs w:val="24"/>
        </w:rPr>
        <w:drawing>
          <wp:inline distT="0" distB="0" distL="0" distR="0">
            <wp:extent cx="4908550" cy="2400300"/>
            <wp:effectExtent l="0" t="0" r="25400" b="19050"/>
            <wp:docPr id="1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06E2" w:rsidRDefault="00FD06E2" w:rsidP="00FD06E2">
      <w:pPr>
        <w:spacing w:line="360" w:lineRule="auto"/>
        <w:jc w:val="center"/>
        <w:rPr>
          <w:rFonts w:ascii="宋体" w:eastAsia="宋体" w:hAnsi="宋体"/>
          <w:szCs w:val="21"/>
        </w:rPr>
      </w:pPr>
      <w:r w:rsidRPr="009126FD">
        <w:rPr>
          <w:rFonts w:ascii="宋体" w:eastAsia="宋体" w:hAnsi="宋体" w:hint="eastAsia"/>
          <w:szCs w:val="21"/>
        </w:rPr>
        <w:t>图1  有配偶的调查对象与其配偶的收入状况比较</w:t>
      </w:r>
    </w:p>
    <w:p w:rsidR="00FD06E2" w:rsidRPr="00FD06E2" w:rsidRDefault="00FD06E2" w:rsidP="000A4A3B">
      <w:pPr>
        <w:adjustRightInd w:val="0"/>
        <w:snapToGrid w:val="0"/>
        <w:spacing w:line="360" w:lineRule="auto"/>
        <w:ind w:firstLineChars="200" w:firstLine="480"/>
        <w:rPr>
          <w:rFonts w:ascii="仿宋_GB2312" w:eastAsia="仿宋_GB2312" w:hAnsi="宋体"/>
          <w:sz w:val="24"/>
          <w:szCs w:val="24"/>
        </w:rPr>
      </w:pPr>
    </w:p>
    <w:p w:rsidR="00F060FE" w:rsidRPr="00476D0B" w:rsidRDefault="002F43CC" w:rsidP="00F060FE">
      <w:pPr>
        <w:adjustRightInd w:val="0"/>
        <w:snapToGrid w:val="0"/>
        <w:spacing w:line="360" w:lineRule="auto"/>
        <w:ind w:firstLineChars="200" w:firstLine="482"/>
        <w:rPr>
          <w:rFonts w:ascii="黑体" w:eastAsia="黑体" w:hAnsi="黑体"/>
          <w:b/>
          <w:sz w:val="24"/>
          <w:szCs w:val="24"/>
        </w:rPr>
      </w:pPr>
      <w:r w:rsidRPr="00476D0B">
        <w:rPr>
          <w:rFonts w:ascii="黑体" w:eastAsia="黑体" w:hAnsi="黑体" w:hint="eastAsia"/>
          <w:b/>
          <w:sz w:val="24"/>
          <w:szCs w:val="24"/>
        </w:rPr>
        <w:t>（二）女性创业</w:t>
      </w:r>
      <w:r w:rsidR="00F060FE" w:rsidRPr="00476D0B">
        <w:rPr>
          <w:rFonts w:ascii="黑体" w:eastAsia="黑体" w:hAnsi="黑体" w:hint="eastAsia"/>
          <w:b/>
          <w:sz w:val="24"/>
          <w:szCs w:val="24"/>
        </w:rPr>
        <w:t>状况</w:t>
      </w:r>
    </w:p>
    <w:p w:rsidR="000A4A3B" w:rsidRDefault="00F060FE" w:rsidP="000A4A3B">
      <w:pPr>
        <w:adjustRightInd w:val="0"/>
        <w:snapToGrid w:val="0"/>
        <w:spacing w:line="360" w:lineRule="auto"/>
        <w:jc w:val="left"/>
        <w:rPr>
          <w:rFonts w:ascii="仿宋_GB2312" w:eastAsia="仿宋_GB2312" w:hAnsi="宋体"/>
          <w:b/>
          <w:sz w:val="24"/>
          <w:szCs w:val="24"/>
        </w:rPr>
      </w:pPr>
      <w:r>
        <w:rPr>
          <w:rFonts w:ascii="仿宋_GB2312" w:eastAsia="仿宋_GB2312" w:hAnsi="宋体" w:hint="eastAsia"/>
          <w:b/>
          <w:sz w:val="24"/>
          <w:szCs w:val="24"/>
        </w:rPr>
        <w:t>1</w:t>
      </w:r>
      <w:r w:rsidR="000A4A3B">
        <w:rPr>
          <w:rFonts w:ascii="仿宋_GB2312" w:eastAsia="仿宋_GB2312" w:hAnsi="宋体" w:hint="eastAsia"/>
          <w:b/>
          <w:sz w:val="24"/>
          <w:szCs w:val="24"/>
        </w:rPr>
        <w:t>.女性创业多集中于商业服务业，六成为首次创业，半数创业时间超三年</w:t>
      </w:r>
    </w:p>
    <w:p w:rsidR="000A4A3B" w:rsidRDefault="000A4A3B" w:rsidP="000A4A3B">
      <w:pPr>
        <w:pStyle w:val="HTML"/>
        <w:shd w:val="clear" w:color="auto" w:fill="FFFFFF"/>
        <w:adjustRightInd w:val="0"/>
        <w:snapToGrid w:val="0"/>
        <w:spacing w:line="360" w:lineRule="auto"/>
        <w:ind w:firstLine="482"/>
        <w:rPr>
          <w:rFonts w:ascii="仿宋_GB2312" w:eastAsia="仿宋_GB2312"/>
          <w:shd w:val="pct15" w:color="auto" w:fill="FFFFFF"/>
        </w:rPr>
      </w:pPr>
      <w:r>
        <w:rPr>
          <w:rFonts w:ascii="仿宋_GB2312" w:eastAsia="仿宋_GB2312" w:hint="eastAsia"/>
        </w:rPr>
        <w:t>女性创业领域与其专业能力和实用技能有关，并具有一定的女性特征。调查表明</w:t>
      </w:r>
      <w:r w:rsidR="003F788C">
        <w:rPr>
          <w:rFonts w:ascii="仿宋_GB2312" w:eastAsia="仿宋_GB2312" w:hint="eastAsia"/>
        </w:rPr>
        <w:t>（见图2）</w:t>
      </w:r>
      <w:r>
        <w:rPr>
          <w:rFonts w:ascii="仿宋_GB2312" w:eastAsia="仿宋_GB2312" w:hint="eastAsia"/>
        </w:rPr>
        <w:t>，女性创业行业领域较为分散，四成集中在企业服务、电商微商</w:t>
      </w:r>
      <w:r>
        <w:rPr>
          <w:rFonts w:ascii="仿宋_GB2312" w:eastAsia="仿宋_GB2312" w:hint="eastAsia"/>
        </w:rPr>
        <w:lastRenderedPageBreak/>
        <w:t>和休闲娱乐，这与外界调查结论相吻合，一是由于我国经济快速发展，国民生活水平逐渐提高，人们已不再局限于普通的生活消费，更加注重休闲娱乐等精神层次的消费，二是因为商业、服务业在创业前期，尤其是互联网时代，能有效避免原材料、厂房等方面的高投入，具有较高的风险可控性。另外，与女性性格特点关联比较密切的行业领域，如电商微商、休闲娱乐、手工工艺、文化教育、酒店餐饮、旅游户外、医疗健康等占比达到54.1%，充分发挥了女性的耐心细致的优势。</w:t>
      </w:r>
    </w:p>
    <w:p w:rsidR="003F788C" w:rsidRDefault="003F788C" w:rsidP="003F788C">
      <w:pPr>
        <w:spacing w:line="360" w:lineRule="auto"/>
        <w:jc w:val="center"/>
        <w:rPr>
          <w:rFonts w:ascii="仿宋_GB2312" w:eastAsia="仿宋_GB2312" w:hAnsi="宋体"/>
          <w:sz w:val="24"/>
          <w:szCs w:val="24"/>
        </w:rPr>
      </w:pPr>
      <w:r w:rsidRPr="005C0048">
        <w:rPr>
          <w:rFonts w:ascii="仿宋_GB2312" w:eastAsia="仿宋_GB2312" w:hAnsi="宋体" w:hint="eastAsia"/>
          <w:noProof/>
          <w:sz w:val="24"/>
          <w:szCs w:val="24"/>
        </w:rPr>
        <w:drawing>
          <wp:inline distT="0" distB="0" distL="0" distR="0">
            <wp:extent cx="4320000" cy="2160000"/>
            <wp:effectExtent l="0" t="0" r="4445" b="12065"/>
            <wp:docPr id="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788C" w:rsidRPr="00852FB4" w:rsidRDefault="003F788C" w:rsidP="003F788C">
      <w:pPr>
        <w:spacing w:line="360" w:lineRule="auto"/>
        <w:jc w:val="center"/>
        <w:rPr>
          <w:rFonts w:ascii="宋体" w:eastAsia="宋体" w:hAnsi="宋体"/>
          <w:szCs w:val="21"/>
        </w:rPr>
      </w:pPr>
      <w:r w:rsidRPr="009126FD">
        <w:rPr>
          <w:rFonts w:ascii="宋体" w:eastAsia="宋体" w:hAnsi="宋体" w:hint="eastAsia"/>
          <w:szCs w:val="21"/>
        </w:rPr>
        <w:t>图</w:t>
      </w:r>
      <w:r>
        <w:rPr>
          <w:rFonts w:ascii="宋体" w:eastAsia="宋体" w:hAnsi="宋体" w:hint="eastAsia"/>
          <w:szCs w:val="21"/>
        </w:rPr>
        <w:t>2调查对象</w:t>
      </w:r>
      <w:r w:rsidRPr="009126FD">
        <w:rPr>
          <w:rFonts w:ascii="宋体" w:eastAsia="宋体" w:hAnsi="宋体" w:hint="eastAsia"/>
          <w:szCs w:val="21"/>
        </w:rPr>
        <w:t>创业行业分布情况</w:t>
      </w:r>
    </w:p>
    <w:p w:rsidR="003F788C" w:rsidRDefault="003F788C" w:rsidP="000A4A3B">
      <w:pPr>
        <w:pStyle w:val="HTML"/>
        <w:shd w:val="clear" w:color="auto" w:fill="FFFFFF"/>
        <w:adjustRightInd w:val="0"/>
        <w:snapToGrid w:val="0"/>
        <w:spacing w:line="360" w:lineRule="auto"/>
        <w:ind w:firstLine="482"/>
        <w:rPr>
          <w:rFonts w:ascii="仿宋_GB2312" w:eastAsia="仿宋_GB2312"/>
        </w:rPr>
      </w:pPr>
    </w:p>
    <w:p w:rsidR="000A4A3B" w:rsidRDefault="000A4A3B" w:rsidP="000A4A3B">
      <w:pPr>
        <w:pStyle w:val="HTML"/>
        <w:shd w:val="clear" w:color="auto" w:fill="FFFFFF"/>
        <w:adjustRightInd w:val="0"/>
        <w:snapToGrid w:val="0"/>
        <w:spacing w:line="360" w:lineRule="auto"/>
        <w:ind w:firstLine="482"/>
        <w:rPr>
          <w:rFonts w:ascii="仿宋_GB2312" w:eastAsia="仿宋_GB2312"/>
        </w:rPr>
      </w:pPr>
      <w:r>
        <w:rPr>
          <w:rFonts w:ascii="仿宋_GB2312" w:eastAsia="仿宋_GB2312" w:hint="eastAsia"/>
        </w:rPr>
        <w:t>经营时间是衡量创业效果与创业质量的标准之一。调查表明</w:t>
      </w:r>
      <w:r w:rsidR="003F788C">
        <w:rPr>
          <w:rFonts w:ascii="仿宋_GB2312" w:eastAsia="仿宋_GB2312" w:hint="eastAsia"/>
        </w:rPr>
        <w:t>（见图3和图4）</w:t>
      </w:r>
      <w:r>
        <w:rPr>
          <w:rFonts w:ascii="仿宋_GB2312" w:eastAsia="仿宋_GB2312" w:hint="eastAsia"/>
        </w:rPr>
        <w:t>，女性创业者中首次创业占六成，这意味着创业女性很好地把握住“双创”机遇，勇敢地迈出了创业的第一步。但也会因创业经验积累有限，影响经营的持久性，但我们的调查结论比较乐观，超过半数的创业女性经营时间在三年以上，这一数据已超过了我国中小企业的平均生存</w:t>
      </w:r>
      <w:r w:rsidR="00BE1826">
        <w:rPr>
          <w:rFonts w:ascii="仿宋_GB2312" w:eastAsia="仿宋_GB2312" w:hint="eastAsia"/>
        </w:rPr>
        <w:t>2</w:t>
      </w:r>
      <w:r w:rsidR="00BE1826">
        <w:rPr>
          <w:rFonts w:ascii="仿宋_GB2312" w:eastAsia="仿宋_GB2312"/>
        </w:rPr>
        <w:t>.</w:t>
      </w:r>
      <w:r w:rsidR="00CF124D">
        <w:rPr>
          <w:rFonts w:ascii="仿宋_GB2312" w:eastAsia="仿宋_GB2312"/>
        </w:rPr>
        <w:t>5</w:t>
      </w:r>
      <w:r w:rsidR="00BE1826">
        <w:rPr>
          <w:rFonts w:ascii="仿宋_GB2312" w:eastAsia="仿宋_GB2312" w:hint="eastAsia"/>
        </w:rPr>
        <w:t>年的</w:t>
      </w:r>
      <w:r>
        <w:rPr>
          <w:rFonts w:ascii="仿宋_GB2312" w:eastAsia="仿宋_GB2312" w:hint="eastAsia"/>
        </w:rPr>
        <w:t>年限</w:t>
      </w:r>
      <w:r w:rsidR="00CF124D">
        <w:rPr>
          <w:rStyle w:val="a4"/>
          <w:rFonts w:ascii="仿宋_GB2312" w:eastAsia="仿宋_GB2312"/>
        </w:rPr>
        <w:footnoteReference w:id="7"/>
      </w:r>
      <w:r>
        <w:rPr>
          <w:rFonts w:ascii="仿宋_GB2312" w:eastAsia="仿宋_GB2312" w:hint="eastAsia"/>
        </w:rPr>
        <w:t>，表明创业环境整体向好，同时也和创业女性自身努力付出有关。</w:t>
      </w:r>
    </w:p>
    <w:p w:rsidR="003F788C" w:rsidRDefault="003F788C" w:rsidP="003F788C">
      <w:pPr>
        <w:spacing w:line="360" w:lineRule="auto"/>
        <w:ind w:firstLineChars="200" w:firstLine="480"/>
        <w:rPr>
          <w:rFonts w:ascii="仿宋_GB2312" w:eastAsia="仿宋_GB2312" w:hAnsi="宋体"/>
          <w:sz w:val="24"/>
          <w:szCs w:val="24"/>
        </w:rPr>
      </w:pPr>
    </w:p>
    <w:p w:rsidR="003F788C" w:rsidRPr="00D73289" w:rsidRDefault="003F788C" w:rsidP="003F788C">
      <w:pPr>
        <w:adjustRightInd w:val="0"/>
        <w:snapToGrid w:val="0"/>
        <w:spacing w:line="360" w:lineRule="auto"/>
        <w:jc w:val="right"/>
        <w:rPr>
          <w:rFonts w:ascii="仿宋_GB2312" w:eastAsia="仿宋_GB2312" w:hAnsi="宋体"/>
          <w:sz w:val="24"/>
          <w:szCs w:val="24"/>
        </w:rPr>
      </w:pPr>
      <w:r w:rsidRPr="00D73289">
        <w:rPr>
          <w:rFonts w:ascii="仿宋_GB2312" w:eastAsia="仿宋_GB2312" w:hAnsi="宋体"/>
          <w:noProof/>
          <w:sz w:val="24"/>
          <w:szCs w:val="24"/>
        </w:rPr>
        <w:lastRenderedPageBreak/>
        <w:drawing>
          <wp:inline distT="0" distB="0" distL="0" distR="0">
            <wp:extent cx="2520000" cy="2160000"/>
            <wp:effectExtent l="0" t="0" r="13970" b="12065"/>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73289">
        <w:rPr>
          <w:rFonts w:ascii="仿宋_GB2312" w:eastAsia="仿宋_GB2312" w:hAnsi="宋体"/>
          <w:noProof/>
          <w:sz w:val="24"/>
          <w:szCs w:val="24"/>
        </w:rPr>
        <w:drawing>
          <wp:inline distT="0" distB="0" distL="0" distR="0">
            <wp:extent cx="2520000" cy="2160000"/>
            <wp:effectExtent l="0" t="0" r="13970" b="12065"/>
            <wp:docPr id="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788C" w:rsidRPr="00BE0082" w:rsidRDefault="003F788C" w:rsidP="003F788C">
      <w:pPr>
        <w:pStyle w:val="HTML"/>
        <w:shd w:val="clear" w:color="auto" w:fill="FFFFFF"/>
        <w:adjustRightInd w:val="0"/>
        <w:snapToGrid w:val="0"/>
        <w:spacing w:line="360" w:lineRule="auto"/>
        <w:ind w:firstLineChars="400" w:firstLine="840"/>
        <w:rPr>
          <w:sz w:val="21"/>
          <w:szCs w:val="21"/>
        </w:rPr>
      </w:pPr>
      <w:r w:rsidRPr="00BE0082">
        <w:rPr>
          <w:rFonts w:hint="eastAsia"/>
          <w:sz w:val="21"/>
          <w:szCs w:val="21"/>
        </w:rPr>
        <w:t>图</w:t>
      </w:r>
      <w:r>
        <w:rPr>
          <w:rFonts w:hint="eastAsia"/>
          <w:sz w:val="21"/>
          <w:szCs w:val="21"/>
        </w:rPr>
        <w:t>3调查对象</w:t>
      </w:r>
      <w:r w:rsidRPr="00BE0082">
        <w:rPr>
          <w:rFonts w:hint="eastAsia"/>
          <w:sz w:val="21"/>
          <w:szCs w:val="21"/>
        </w:rPr>
        <w:t>创业次数 图</w:t>
      </w:r>
      <w:r>
        <w:rPr>
          <w:rFonts w:hint="eastAsia"/>
          <w:sz w:val="21"/>
          <w:szCs w:val="21"/>
        </w:rPr>
        <w:t>4调查对象</w:t>
      </w:r>
      <w:r w:rsidRPr="00BE0082">
        <w:rPr>
          <w:rFonts w:hint="eastAsia"/>
          <w:sz w:val="21"/>
          <w:szCs w:val="21"/>
        </w:rPr>
        <w:t>创业累计时间</w:t>
      </w:r>
    </w:p>
    <w:p w:rsidR="003F788C" w:rsidRPr="003F788C" w:rsidRDefault="003F788C" w:rsidP="000A4A3B">
      <w:pPr>
        <w:pStyle w:val="HTML"/>
        <w:shd w:val="clear" w:color="auto" w:fill="FFFFFF"/>
        <w:adjustRightInd w:val="0"/>
        <w:snapToGrid w:val="0"/>
        <w:spacing w:line="360" w:lineRule="auto"/>
        <w:ind w:firstLine="482"/>
        <w:rPr>
          <w:rFonts w:ascii="仿宋_GB2312" w:eastAsia="仿宋_GB2312"/>
          <w:shd w:val="pct15" w:color="auto" w:fill="FFFFFF"/>
        </w:rPr>
      </w:pPr>
    </w:p>
    <w:p w:rsidR="000A4A3B" w:rsidRDefault="00F060FE" w:rsidP="000A4A3B">
      <w:pPr>
        <w:adjustRightInd w:val="0"/>
        <w:snapToGrid w:val="0"/>
        <w:spacing w:line="360" w:lineRule="auto"/>
        <w:rPr>
          <w:rFonts w:ascii="仿宋_GB2312" w:eastAsia="仿宋_GB2312" w:hAnsi="宋体"/>
          <w:sz w:val="24"/>
          <w:szCs w:val="24"/>
        </w:rPr>
      </w:pPr>
      <w:r>
        <w:rPr>
          <w:rFonts w:ascii="仿宋_GB2312" w:eastAsia="仿宋_GB2312" w:hAnsi="宋体" w:hint="eastAsia"/>
          <w:b/>
          <w:sz w:val="24"/>
          <w:szCs w:val="24"/>
        </w:rPr>
        <w:t>2</w:t>
      </w:r>
      <w:r w:rsidR="000A4A3B">
        <w:rPr>
          <w:rFonts w:ascii="仿宋_GB2312" w:eastAsia="仿宋_GB2312" w:hAnsi="宋体" w:hint="eastAsia"/>
          <w:b/>
          <w:sz w:val="24"/>
          <w:szCs w:val="24"/>
        </w:rPr>
        <w:t>.女性创业项目近七成经营现状良好，八成创业预期乐观</w:t>
      </w:r>
    </w:p>
    <w:p w:rsidR="00F060FE" w:rsidRDefault="000A4A3B" w:rsidP="000A4A3B">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除创业时间等客观指标评价外，创业者的主观感受也是评价创业效果的重要指标。调查表明</w:t>
      </w:r>
      <w:r w:rsidR="00FD06E2">
        <w:rPr>
          <w:rFonts w:ascii="仿宋_GB2312" w:eastAsia="仿宋_GB2312" w:hAnsi="宋体" w:hint="eastAsia"/>
          <w:sz w:val="24"/>
          <w:szCs w:val="24"/>
        </w:rPr>
        <w:t>（见表</w:t>
      </w:r>
      <w:r w:rsidR="003F788C">
        <w:rPr>
          <w:rFonts w:ascii="仿宋_GB2312" w:eastAsia="仿宋_GB2312" w:hAnsi="宋体" w:hint="eastAsia"/>
          <w:sz w:val="24"/>
          <w:szCs w:val="24"/>
        </w:rPr>
        <w:t>2</w:t>
      </w:r>
      <w:r w:rsidR="00FD06E2">
        <w:rPr>
          <w:rFonts w:ascii="仿宋_GB2312" w:eastAsia="仿宋_GB2312" w:hAnsi="宋体" w:hint="eastAsia"/>
          <w:sz w:val="24"/>
          <w:szCs w:val="24"/>
        </w:rPr>
        <w:t>）</w:t>
      </w:r>
      <w:r>
        <w:rPr>
          <w:rFonts w:ascii="仿宋_GB2312" w:eastAsia="仿宋_GB2312" w:hAnsi="宋体" w:hint="eastAsia"/>
          <w:sz w:val="24"/>
          <w:szCs w:val="24"/>
        </w:rPr>
        <w:t>，近七成的创业女性认为其创业项目运营良好，近两成项目刚刚起步，一成多的创业项目处于勉强维持状态。数据直观表明，调查对象创业项目的经营现状比较理想。经营现状反映了调查对象的自我认知，是其对所处的市场环境、其经营行业的现状及前景、企业盈利情况和竞争能力等的主观判定，一定程度反映出经营者最关切的收益性及成长性的状况。</w:t>
      </w:r>
    </w:p>
    <w:p w:rsidR="000A4A3B" w:rsidRDefault="000A4A3B" w:rsidP="000A4A3B">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创业女性对创业结果的预期态度也比较乐观。调查表明</w:t>
      </w:r>
      <w:r w:rsidR="00FD06E2">
        <w:rPr>
          <w:rFonts w:ascii="仿宋_GB2312" w:eastAsia="仿宋_GB2312" w:hAnsi="宋体" w:hint="eastAsia"/>
          <w:sz w:val="24"/>
          <w:szCs w:val="24"/>
        </w:rPr>
        <w:t>（见表</w:t>
      </w:r>
      <w:r w:rsidR="003F788C">
        <w:rPr>
          <w:rFonts w:ascii="仿宋_GB2312" w:eastAsia="仿宋_GB2312" w:hAnsi="宋体" w:hint="eastAsia"/>
          <w:sz w:val="24"/>
          <w:szCs w:val="24"/>
        </w:rPr>
        <w:t>2</w:t>
      </w:r>
      <w:r w:rsidR="00FD06E2">
        <w:rPr>
          <w:rFonts w:ascii="仿宋_GB2312" w:eastAsia="仿宋_GB2312" w:hAnsi="宋体" w:hint="eastAsia"/>
          <w:sz w:val="24"/>
          <w:szCs w:val="24"/>
        </w:rPr>
        <w:t>）</w:t>
      </w:r>
      <w:r>
        <w:rPr>
          <w:rFonts w:ascii="仿宋_GB2312" w:eastAsia="仿宋_GB2312" w:hAnsi="宋体" w:hint="eastAsia"/>
          <w:sz w:val="24"/>
          <w:szCs w:val="24"/>
        </w:rPr>
        <w:t>，八成创业女性对创业结果的预期态度是乐观的，认为“会成功”或虽“有波折但前景光明”，另有16.61%的人预期创业“可能会失败但相信有收获”。由于政策环境的向好，同时由于有较好的运营状态的激励，女性的创业预期总体很好，而运营越好的创业项目，往往伴随着创业者更高的创业预期，二者相互促进，同频发展。</w:t>
      </w:r>
    </w:p>
    <w:p w:rsidR="00FD06E2" w:rsidRDefault="00FD06E2" w:rsidP="000A4A3B">
      <w:pPr>
        <w:adjustRightInd w:val="0"/>
        <w:snapToGrid w:val="0"/>
        <w:spacing w:line="360" w:lineRule="auto"/>
        <w:ind w:firstLineChars="200" w:firstLine="480"/>
        <w:rPr>
          <w:rFonts w:ascii="仿宋_GB2312" w:eastAsia="仿宋_GB2312" w:hAnsi="宋体"/>
          <w:sz w:val="24"/>
          <w:szCs w:val="24"/>
        </w:rPr>
      </w:pPr>
    </w:p>
    <w:p w:rsidR="00FD06E2" w:rsidRPr="003D0FD2" w:rsidRDefault="00FD06E2" w:rsidP="00FD06E2">
      <w:pPr>
        <w:spacing w:line="360" w:lineRule="auto"/>
        <w:jc w:val="center"/>
        <w:rPr>
          <w:rFonts w:ascii="宋体" w:eastAsia="宋体" w:hAnsi="宋体"/>
          <w:szCs w:val="21"/>
        </w:rPr>
      </w:pPr>
      <w:r w:rsidRPr="003D0FD2">
        <w:rPr>
          <w:rFonts w:ascii="宋体" w:eastAsia="宋体" w:hAnsi="宋体" w:hint="eastAsia"/>
          <w:szCs w:val="21"/>
        </w:rPr>
        <w:t>表</w:t>
      </w:r>
      <w:r w:rsidR="003F788C">
        <w:rPr>
          <w:rFonts w:ascii="宋体" w:eastAsia="宋体" w:hAnsi="宋体" w:hint="eastAsia"/>
          <w:szCs w:val="21"/>
        </w:rPr>
        <w:t>2</w:t>
      </w:r>
      <w:r w:rsidRPr="003D0FD2">
        <w:rPr>
          <w:rFonts w:ascii="宋体" w:eastAsia="宋体" w:hAnsi="宋体" w:hint="eastAsia"/>
          <w:szCs w:val="21"/>
        </w:rPr>
        <w:t>调查对象创业项目经营现状</w:t>
      </w:r>
      <w:r>
        <w:rPr>
          <w:rFonts w:ascii="宋体" w:eastAsia="宋体" w:hAnsi="宋体" w:hint="eastAsia"/>
          <w:szCs w:val="21"/>
        </w:rPr>
        <w:t>与</w:t>
      </w:r>
      <w:r w:rsidRPr="00AD0889">
        <w:rPr>
          <w:rFonts w:ascii="宋体" w:eastAsia="宋体" w:hAnsi="宋体" w:hint="eastAsia"/>
          <w:szCs w:val="21"/>
        </w:rPr>
        <w:t>未来预期</w:t>
      </w:r>
    </w:p>
    <w:tbl>
      <w:tblPr>
        <w:tblStyle w:val="a8"/>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tblPr>
      <w:tblGrid>
        <w:gridCol w:w="2985"/>
        <w:gridCol w:w="1386"/>
        <w:gridCol w:w="2627"/>
        <w:gridCol w:w="1308"/>
      </w:tblGrid>
      <w:tr w:rsidR="00FD06E2" w:rsidRPr="00160FBC" w:rsidTr="00CE257F">
        <w:tc>
          <w:tcPr>
            <w:tcW w:w="2985" w:type="dxa"/>
          </w:tcPr>
          <w:p w:rsidR="00FD06E2" w:rsidRPr="00160FBC" w:rsidRDefault="00FD06E2" w:rsidP="00CE257F">
            <w:pPr>
              <w:widowControl/>
              <w:jc w:val="center"/>
              <w:rPr>
                <w:rFonts w:ascii="宋体" w:eastAsia="宋体" w:hAnsi="宋体"/>
                <w:b/>
                <w:szCs w:val="21"/>
              </w:rPr>
            </w:pPr>
            <w:r w:rsidRPr="00160FBC">
              <w:rPr>
                <w:rFonts w:ascii="宋体" w:eastAsia="宋体" w:hAnsi="宋体" w:hint="eastAsia"/>
                <w:b/>
                <w:szCs w:val="21"/>
              </w:rPr>
              <w:t>经营现状</w:t>
            </w:r>
          </w:p>
        </w:tc>
        <w:tc>
          <w:tcPr>
            <w:tcW w:w="1386" w:type="dxa"/>
          </w:tcPr>
          <w:p w:rsidR="00FD06E2" w:rsidRPr="00160FBC" w:rsidRDefault="00FD06E2" w:rsidP="00CE257F">
            <w:pPr>
              <w:widowControl/>
              <w:jc w:val="center"/>
              <w:rPr>
                <w:rFonts w:ascii="宋体" w:eastAsia="宋体" w:hAnsi="宋体"/>
                <w:b/>
                <w:szCs w:val="21"/>
              </w:rPr>
            </w:pPr>
            <w:r w:rsidRPr="00160FBC">
              <w:rPr>
                <w:rFonts w:ascii="宋体" w:eastAsia="宋体" w:hAnsi="宋体" w:hint="eastAsia"/>
                <w:b/>
                <w:szCs w:val="21"/>
              </w:rPr>
              <w:t>比重</w:t>
            </w:r>
          </w:p>
        </w:tc>
        <w:tc>
          <w:tcPr>
            <w:tcW w:w="2627" w:type="dxa"/>
          </w:tcPr>
          <w:p w:rsidR="00FD06E2" w:rsidRPr="00160FBC" w:rsidRDefault="00FD06E2" w:rsidP="00CE257F">
            <w:pPr>
              <w:widowControl/>
              <w:jc w:val="center"/>
              <w:rPr>
                <w:rFonts w:ascii="宋体" w:eastAsia="宋体" w:hAnsi="宋体"/>
                <w:b/>
                <w:szCs w:val="21"/>
              </w:rPr>
            </w:pPr>
            <w:r w:rsidRPr="00160FBC">
              <w:rPr>
                <w:rFonts w:ascii="宋体" w:eastAsia="宋体" w:hAnsi="宋体" w:hint="eastAsia"/>
                <w:b/>
                <w:szCs w:val="21"/>
              </w:rPr>
              <w:t>未来预期</w:t>
            </w:r>
          </w:p>
        </w:tc>
        <w:tc>
          <w:tcPr>
            <w:tcW w:w="1308" w:type="dxa"/>
          </w:tcPr>
          <w:p w:rsidR="00FD06E2" w:rsidRPr="00160FBC" w:rsidRDefault="00FD06E2" w:rsidP="00CE257F">
            <w:pPr>
              <w:widowControl/>
              <w:jc w:val="center"/>
              <w:rPr>
                <w:rFonts w:ascii="宋体" w:eastAsia="宋体" w:hAnsi="宋体"/>
                <w:b/>
                <w:szCs w:val="21"/>
              </w:rPr>
            </w:pPr>
            <w:r w:rsidRPr="00160FBC">
              <w:rPr>
                <w:rFonts w:ascii="宋体" w:eastAsia="宋体" w:hAnsi="宋体" w:hint="eastAsia"/>
                <w:b/>
                <w:szCs w:val="21"/>
              </w:rPr>
              <w:t>比重</w:t>
            </w:r>
          </w:p>
        </w:tc>
      </w:tr>
      <w:tr w:rsidR="00FD06E2" w:rsidRPr="003D0FD2" w:rsidTr="00CE257F">
        <w:tc>
          <w:tcPr>
            <w:tcW w:w="2985" w:type="dxa"/>
            <w:vAlign w:val="center"/>
          </w:tcPr>
          <w:p w:rsidR="00FD06E2" w:rsidRPr="003D0FD2" w:rsidRDefault="00FD06E2" w:rsidP="00CE257F">
            <w:pPr>
              <w:widowControl/>
              <w:jc w:val="center"/>
              <w:rPr>
                <w:rFonts w:ascii="宋体" w:eastAsia="宋体" w:hAnsi="宋体"/>
                <w:szCs w:val="21"/>
              </w:rPr>
            </w:pPr>
            <w:r w:rsidRPr="003D0FD2">
              <w:rPr>
                <w:rFonts w:ascii="宋体" w:eastAsia="宋体" w:hAnsi="宋体" w:hint="eastAsia"/>
                <w:szCs w:val="21"/>
              </w:rPr>
              <w:t>早期起步</w:t>
            </w:r>
          </w:p>
        </w:tc>
        <w:tc>
          <w:tcPr>
            <w:tcW w:w="1386" w:type="dxa"/>
          </w:tcPr>
          <w:p w:rsidR="00FD06E2" w:rsidRPr="003D0FD2" w:rsidRDefault="00FD06E2" w:rsidP="00CE257F">
            <w:pPr>
              <w:widowControl/>
              <w:jc w:val="center"/>
              <w:rPr>
                <w:rFonts w:ascii="宋体" w:eastAsia="宋体" w:hAnsi="宋体"/>
                <w:szCs w:val="21"/>
              </w:rPr>
            </w:pPr>
            <w:r w:rsidRPr="003D0FD2">
              <w:rPr>
                <w:rFonts w:ascii="宋体" w:eastAsia="宋体" w:hAnsi="宋体" w:hint="eastAsia"/>
                <w:szCs w:val="21"/>
              </w:rPr>
              <w:t>17.38%</w:t>
            </w:r>
          </w:p>
        </w:tc>
        <w:tc>
          <w:tcPr>
            <w:tcW w:w="2627" w:type="dxa"/>
          </w:tcPr>
          <w:p w:rsidR="00FD06E2" w:rsidRPr="003D0FD2" w:rsidRDefault="00FD06E2" w:rsidP="00CE257F">
            <w:pPr>
              <w:widowControl/>
              <w:jc w:val="center"/>
              <w:rPr>
                <w:rFonts w:ascii="宋体" w:eastAsia="宋体" w:hAnsi="宋体"/>
                <w:szCs w:val="21"/>
              </w:rPr>
            </w:pPr>
            <w:r>
              <w:rPr>
                <w:rFonts w:ascii="宋体" w:eastAsia="宋体" w:hAnsi="宋体" w:hint="eastAsia"/>
                <w:szCs w:val="21"/>
              </w:rPr>
              <w:t>会成功</w:t>
            </w:r>
          </w:p>
        </w:tc>
        <w:tc>
          <w:tcPr>
            <w:tcW w:w="1308" w:type="dxa"/>
          </w:tcPr>
          <w:p w:rsidR="00FD06E2" w:rsidRPr="003D0FD2" w:rsidRDefault="00FD06E2" w:rsidP="00CE257F">
            <w:pPr>
              <w:widowControl/>
              <w:jc w:val="center"/>
              <w:rPr>
                <w:rFonts w:ascii="宋体" w:eastAsia="宋体" w:hAnsi="宋体"/>
                <w:szCs w:val="21"/>
              </w:rPr>
            </w:pPr>
            <w:r>
              <w:rPr>
                <w:rFonts w:ascii="宋体" w:eastAsia="宋体" w:hAnsi="宋体" w:hint="eastAsia"/>
                <w:szCs w:val="21"/>
              </w:rPr>
              <w:t>4</w:t>
            </w:r>
            <w:r>
              <w:rPr>
                <w:rFonts w:ascii="宋体" w:eastAsia="宋体" w:hAnsi="宋体"/>
                <w:szCs w:val="21"/>
              </w:rPr>
              <w:t>1.97</w:t>
            </w:r>
            <w:r>
              <w:rPr>
                <w:rFonts w:ascii="宋体" w:eastAsia="宋体" w:hAnsi="宋体" w:hint="eastAsia"/>
                <w:szCs w:val="21"/>
              </w:rPr>
              <w:t>%</w:t>
            </w:r>
          </w:p>
        </w:tc>
      </w:tr>
      <w:tr w:rsidR="00FD06E2" w:rsidRPr="003D0FD2" w:rsidTr="00CE257F">
        <w:tc>
          <w:tcPr>
            <w:tcW w:w="2985" w:type="dxa"/>
            <w:vAlign w:val="center"/>
          </w:tcPr>
          <w:p w:rsidR="00FD06E2" w:rsidRPr="003D0FD2" w:rsidRDefault="00FD06E2" w:rsidP="00CE257F">
            <w:pPr>
              <w:jc w:val="center"/>
              <w:rPr>
                <w:rFonts w:ascii="宋体" w:eastAsia="宋体" w:hAnsi="宋体"/>
                <w:szCs w:val="21"/>
              </w:rPr>
            </w:pPr>
            <w:r w:rsidRPr="003D0FD2">
              <w:rPr>
                <w:rFonts w:ascii="宋体" w:eastAsia="宋体" w:hAnsi="宋体" w:hint="eastAsia"/>
                <w:szCs w:val="21"/>
              </w:rPr>
              <w:t>运营良好</w:t>
            </w:r>
          </w:p>
        </w:tc>
        <w:tc>
          <w:tcPr>
            <w:tcW w:w="1386" w:type="dxa"/>
          </w:tcPr>
          <w:p w:rsidR="00FD06E2" w:rsidRPr="003D0FD2" w:rsidRDefault="00FD06E2" w:rsidP="00CE257F">
            <w:pPr>
              <w:widowControl/>
              <w:jc w:val="center"/>
              <w:rPr>
                <w:rFonts w:ascii="宋体" w:eastAsia="宋体" w:hAnsi="宋体"/>
                <w:szCs w:val="21"/>
              </w:rPr>
            </w:pPr>
            <w:r w:rsidRPr="003D0FD2">
              <w:rPr>
                <w:rFonts w:ascii="宋体" w:eastAsia="宋体" w:hAnsi="宋体" w:hint="eastAsia"/>
                <w:szCs w:val="21"/>
              </w:rPr>
              <w:t>68.20%</w:t>
            </w:r>
          </w:p>
        </w:tc>
        <w:tc>
          <w:tcPr>
            <w:tcW w:w="2627" w:type="dxa"/>
          </w:tcPr>
          <w:p w:rsidR="00FD06E2" w:rsidRPr="003D0FD2" w:rsidRDefault="00FD06E2" w:rsidP="00CE257F">
            <w:pPr>
              <w:widowControl/>
              <w:jc w:val="center"/>
              <w:rPr>
                <w:rFonts w:ascii="宋体" w:eastAsia="宋体" w:hAnsi="宋体"/>
                <w:szCs w:val="21"/>
              </w:rPr>
            </w:pPr>
            <w:r>
              <w:rPr>
                <w:rFonts w:ascii="宋体" w:eastAsia="宋体" w:hAnsi="宋体" w:hint="eastAsia"/>
                <w:szCs w:val="21"/>
              </w:rPr>
              <w:t>有波折但前景光明</w:t>
            </w:r>
          </w:p>
        </w:tc>
        <w:tc>
          <w:tcPr>
            <w:tcW w:w="1308" w:type="dxa"/>
          </w:tcPr>
          <w:p w:rsidR="00FD06E2" w:rsidRPr="003D0FD2" w:rsidRDefault="00FD06E2" w:rsidP="00CE257F">
            <w:pPr>
              <w:widowControl/>
              <w:jc w:val="center"/>
              <w:rPr>
                <w:rFonts w:ascii="宋体" w:eastAsia="宋体" w:hAnsi="宋体"/>
                <w:szCs w:val="21"/>
              </w:rPr>
            </w:pPr>
            <w:r>
              <w:rPr>
                <w:rFonts w:ascii="宋体" w:eastAsia="宋体" w:hAnsi="宋体" w:hint="eastAsia"/>
                <w:szCs w:val="21"/>
              </w:rPr>
              <w:t>3</w:t>
            </w:r>
            <w:r>
              <w:rPr>
                <w:rFonts w:ascii="宋体" w:eastAsia="宋体" w:hAnsi="宋体"/>
                <w:szCs w:val="21"/>
              </w:rPr>
              <w:t>8.80</w:t>
            </w:r>
            <w:r>
              <w:rPr>
                <w:rFonts w:ascii="宋体" w:eastAsia="宋体" w:hAnsi="宋体" w:hint="eastAsia"/>
                <w:szCs w:val="21"/>
              </w:rPr>
              <w:t>%</w:t>
            </w:r>
          </w:p>
        </w:tc>
      </w:tr>
      <w:tr w:rsidR="00FD06E2" w:rsidRPr="003D0FD2" w:rsidTr="00CE257F">
        <w:tc>
          <w:tcPr>
            <w:tcW w:w="2985" w:type="dxa"/>
            <w:vAlign w:val="center"/>
          </w:tcPr>
          <w:p w:rsidR="00FD06E2" w:rsidRPr="003D0FD2" w:rsidRDefault="00FD06E2" w:rsidP="00CE257F">
            <w:pPr>
              <w:jc w:val="center"/>
              <w:rPr>
                <w:rFonts w:ascii="宋体" w:eastAsia="宋体" w:hAnsi="宋体"/>
                <w:szCs w:val="21"/>
              </w:rPr>
            </w:pPr>
            <w:r w:rsidRPr="003D0FD2">
              <w:rPr>
                <w:rFonts w:ascii="宋体" w:eastAsia="宋体" w:hAnsi="宋体" w:hint="eastAsia"/>
                <w:szCs w:val="21"/>
              </w:rPr>
              <w:t>勉强维持</w:t>
            </w:r>
          </w:p>
        </w:tc>
        <w:tc>
          <w:tcPr>
            <w:tcW w:w="1386" w:type="dxa"/>
          </w:tcPr>
          <w:p w:rsidR="00FD06E2" w:rsidRPr="003D0FD2" w:rsidRDefault="00FD06E2" w:rsidP="00CE257F">
            <w:pPr>
              <w:widowControl/>
              <w:jc w:val="center"/>
              <w:rPr>
                <w:rFonts w:ascii="宋体" w:eastAsia="宋体" w:hAnsi="宋体"/>
                <w:szCs w:val="21"/>
              </w:rPr>
            </w:pPr>
            <w:r w:rsidRPr="003D0FD2">
              <w:rPr>
                <w:rFonts w:ascii="宋体" w:eastAsia="宋体" w:hAnsi="宋体" w:hint="eastAsia"/>
                <w:szCs w:val="21"/>
              </w:rPr>
              <w:t>12.68%</w:t>
            </w:r>
          </w:p>
        </w:tc>
        <w:tc>
          <w:tcPr>
            <w:tcW w:w="2627" w:type="dxa"/>
          </w:tcPr>
          <w:p w:rsidR="00FD06E2" w:rsidRPr="003D0FD2" w:rsidRDefault="00FD06E2" w:rsidP="00CE257F">
            <w:pPr>
              <w:widowControl/>
              <w:jc w:val="center"/>
              <w:rPr>
                <w:rFonts w:ascii="宋体" w:eastAsia="宋体" w:hAnsi="宋体"/>
                <w:szCs w:val="21"/>
              </w:rPr>
            </w:pPr>
            <w:r>
              <w:rPr>
                <w:rFonts w:ascii="宋体" w:eastAsia="宋体" w:hAnsi="宋体" w:hint="eastAsia"/>
                <w:szCs w:val="21"/>
              </w:rPr>
              <w:t>可能会失败但相信有收获</w:t>
            </w:r>
          </w:p>
        </w:tc>
        <w:tc>
          <w:tcPr>
            <w:tcW w:w="1308" w:type="dxa"/>
          </w:tcPr>
          <w:p w:rsidR="00FD06E2" w:rsidRPr="003D0FD2" w:rsidRDefault="00FD06E2" w:rsidP="00CE257F">
            <w:pPr>
              <w:widowControl/>
              <w:jc w:val="center"/>
              <w:rPr>
                <w:rFonts w:ascii="宋体" w:eastAsia="宋体" w:hAnsi="宋体"/>
                <w:szCs w:val="21"/>
              </w:rPr>
            </w:pPr>
            <w:r>
              <w:rPr>
                <w:rFonts w:ascii="宋体" w:eastAsia="宋体" w:hAnsi="宋体" w:hint="eastAsia"/>
                <w:szCs w:val="21"/>
              </w:rPr>
              <w:t>1</w:t>
            </w:r>
            <w:r>
              <w:rPr>
                <w:rFonts w:ascii="宋体" w:eastAsia="宋体" w:hAnsi="宋体"/>
                <w:szCs w:val="21"/>
              </w:rPr>
              <w:t>6.61</w:t>
            </w:r>
            <w:r>
              <w:rPr>
                <w:rFonts w:ascii="宋体" w:eastAsia="宋体" w:hAnsi="宋体" w:hint="eastAsia"/>
                <w:szCs w:val="21"/>
              </w:rPr>
              <w:t>%</w:t>
            </w:r>
          </w:p>
        </w:tc>
      </w:tr>
      <w:tr w:rsidR="00FD06E2" w:rsidRPr="003D0FD2" w:rsidTr="00CE257F">
        <w:tc>
          <w:tcPr>
            <w:tcW w:w="2985" w:type="dxa"/>
            <w:vAlign w:val="center"/>
          </w:tcPr>
          <w:p w:rsidR="00FD06E2" w:rsidRPr="003D0FD2" w:rsidRDefault="00FD06E2" w:rsidP="00CE257F">
            <w:pPr>
              <w:jc w:val="center"/>
              <w:rPr>
                <w:rFonts w:ascii="宋体" w:eastAsia="宋体" w:hAnsi="宋体"/>
                <w:szCs w:val="21"/>
              </w:rPr>
            </w:pPr>
            <w:r w:rsidRPr="003D0FD2">
              <w:rPr>
                <w:rFonts w:ascii="宋体" w:eastAsia="宋体" w:hAnsi="宋体" w:hint="eastAsia"/>
                <w:szCs w:val="21"/>
              </w:rPr>
              <w:t>暂时已停止运营</w:t>
            </w:r>
          </w:p>
        </w:tc>
        <w:tc>
          <w:tcPr>
            <w:tcW w:w="1386" w:type="dxa"/>
          </w:tcPr>
          <w:p w:rsidR="00FD06E2" w:rsidRPr="003D0FD2" w:rsidRDefault="00FD06E2" w:rsidP="00CE257F">
            <w:pPr>
              <w:widowControl/>
              <w:jc w:val="center"/>
              <w:rPr>
                <w:rFonts w:ascii="宋体" w:eastAsia="宋体" w:hAnsi="宋体"/>
                <w:szCs w:val="21"/>
              </w:rPr>
            </w:pPr>
            <w:r w:rsidRPr="003D0FD2">
              <w:rPr>
                <w:rFonts w:ascii="宋体" w:eastAsia="宋体" w:hAnsi="宋体" w:hint="eastAsia"/>
                <w:szCs w:val="21"/>
              </w:rPr>
              <w:t>1.53%</w:t>
            </w:r>
          </w:p>
        </w:tc>
        <w:tc>
          <w:tcPr>
            <w:tcW w:w="2627" w:type="dxa"/>
          </w:tcPr>
          <w:p w:rsidR="00FD06E2" w:rsidRPr="003D0FD2" w:rsidRDefault="00FD06E2" w:rsidP="00CE257F">
            <w:pPr>
              <w:widowControl/>
              <w:jc w:val="center"/>
              <w:rPr>
                <w:rFonts w:ascii="宋体" w:eastAsia="宋体" w:hAnsi="宋体"/>
                <w:szCs w:val="21"/>
              </w:rPr>
            </w:pPr>
            <w:r>
              <w:rPr>
                <w:rFonts w:ascii="宋体" w:eastAsia="宋体" w:hAnsi="宋体" w:hint="eastAsia"/>
                <w:szCs w:val="21"/>
              </w:rPr>
              <w:t>没有想过，接受现实</w:t>
            </w:r>
          </w:p>
        </w:tc>
        <w:tc>
          <w:tcPr>
            <w:tcW w:w="1308" w:type="dxa"/>
          </w:tcPr>
          <w:p w:rsidR="00FD06E2" w:rsidRPr="003D0FD2" w:rsidRDefault="00FD06E2" w:rsidP="00CE257F">
            <w:pPr>
              <w:widowControl/>
              <w:jc w:val="center"/>
              <w:rPr>
                <w:rFonts w:ascii="宋体" w:eastAsia="宋体" w:hAnsi="宋体"/>
                <w:szCs w:val="21"/>
              </w:rPr>
            </w:pPr>
            <w:r>
              <w:rPr>
                <w:rFonts w:ascii="宋体" w:eastAsia="宋体" w:hAnsi="宋体" w:hint="eastAsia"/>
                <w:szCs w:val="21"/>
              </w:rPr>
              <w:t>2</w:t>
            </w:r>
            <w:r>
              <w:rPr>
                <w:rFonts w:ascii="宋体" w:eastAsia="宋体" w:hAnsi="宋体"/>
                <w:szCs w:val="21"/>
              </w:rPr>
              <w:t>.51</w:t>
            </w:r>
            <w:r>
              <w:rPr>
                <w:rFonts w:ascii="宋体" w:eastAsia="宋体" w:hAnsi="宋体" w:hint="eastAsia"/>
                <w:szCs w:val="21"/>
              </w:rPr>
              <w:t>%</w:t>
            </w:r>
          </w:p>
        </w:tc>
      </w:tr>
    </w:tbl>
    <w:p w:rsidR="00FD06E2" w:rsidRPr="00FD06E2" w:rsidRDefault="00FD06E2" w:rsidP="00FD06E2">
      <w:pPr>
        <w:adjustRightInd w:val="0"/>
        <w:snapToGrid w:val="0"/>
        <w:spacing w:line="360" w:lineRule="auto"/>
        <w:rPr>
          <w:rFonts w:ascii="仿宋_GB2312" w:eastAsia="仿宋_GB2312" w:hAnsi="宋体"/>
          <w:sz w:val="24"/>
          <w:szCs w:val="24"/>
          <w:shd w:val="pct15" w:color="auto" w:fill="FFFFFF"/>
        </w:rPr>
      </w:pPr>
    </w:p>
    <w:p w:rsidR="00F060FE" w:rsidRPr="00476D0B" w:rsidRDefault="002F43CC" w:rsidP="000A4A3B">
      <w:pPr>
        <w:adjustRightInd w:val="0"/>
        <w:snapToGrid w:val="0"/>
        <w:spacing w:line="360" w:lineRule="auto"/>
        <w:rPr>
          <w:rFonts w:ascii="黑体" w:eastAsia="黑体" w:hAnsi="黑体"/>
          <w:b/>
          <w:sz w:val="24"/>
          <w:szCs w:val="24"/>
        </w:rPr>
      </w:pPr>
      <w:r w:rsidRPr="00476D0B">
        <w:rPr>
          <w:rFonts w:ascii="黑体" w:eastAsia="黑体" w:hAnsi="黑体" w:hint="eastAsia"/>
          <w:b/>
          <w:sz w:val="24"/>
          <w:szCs w:val="24"/>
        </w:rPr>
        <w:t>（三）女性创业动机与特质</w:t>
      </w:r>
    </w:p>
    <w:p w:rsidR="000A4A3B" w:rsidRDefault="000A4A3B" w:rsidP="00F060FE">
      <w:pPr>
        <w:adjustRightInd w:val="0"/>
        <w:snapToGrid w:val="0"/>
        <w:spacing w:line="360" w:lineRule="auto"/>
        <w:ind w:firstLineChars="196" w:firstLine="472"/>
        <w:rPr>
          <w:rFonts w:ascii="仿宋_GB2312" w:eastAsia="仿宋_GB2312"/>
          <w:b/>
          <w:sz w:val="24"/>
          <w:szCs w:val="24"/>
        </w:rPr>
      </w:pPr>
      <w:r>
        <w:rPr>
          <w:rFonts w:ascii="仿宋_GB2312" w:eastAsia="仿宋_GB2312" w:hint="eastAsia"/>
          <w:b/>
          <w:sz w:val="24"/>
          <w:szCs w:val="24"/>
        </w:rPr>
        <w:lastRenderedPageBreak/>
        <w:t>1. 女性创业的主要动机是经济驱力和生存压力，发展动机不算强烈</w:t>
      </w:r>
    </w:p>
    <w:p w:rsidR="000A4A3B" w:rsidRDefault="000A4A3B" w:rsidP="000A4A3B">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kern w:val="0"/>
          <w:sz w:val="24"/>
          <w:szCs w:val="24"/>
        </w:rPr>
        <w:t>世上做任何事首先需要动机，它是鼓励和引导个体行动的内在力量，是支撑创业发展的原动力。调查表明</w:t>
      </w:r>
      <w:r w:rsidR="003F788C">
        <w:rPr>
          <w:rFonts w:ascii="仿宋_GB2312" w:eastAsia="仿宋_GB2312" w:hAnsi="宋体" w:hint="eastAsia"/>
          <w:kern w:val="0"/>
          <w:sz w:val="24"/>
          <w:szCs w:val="24"/>
        </w:rPr>
        <w:t>（见图5）</w:t>
      </w:r>
      <w:r>
        <w:rPr>
          <w:rFonts w:ascii="仿宋_GB2312" w:eastAsia="仿宋_GB2312" w:hAnsi="宋体" w:hint="eastAsia"/>
          <w:kern w:val="0"/>
          <w:sz w:val="24"/>
          <w:szCs w:val="24"/>
        </w:rPr>
        <w:t>，就单个选项而言，经济驱动是女性创业的最主要动力，就业型和生存型分别排在第二和第三位，自由型和成就型排在第四和第五位，说明获得更大的经济利益是</w:t>
      </w:r>
      <w:r>
        <w:rPr>
          <w:rFonts w:ascii="仿宋_GB2312" w:eastAsia="仿宋_GB2312" w:hint="eastAsia"/>
          <w:sz w:val="24"/>
          <w:szCs w:val="24"/>
        </w:rPr>
        <w:t>创业者愿意冒各种风险去创立新的企业的重要激励因素。</w:t>
      </w:r>
      <w:r>
        <w:rPr>
          <w:rFonts w:ascii="仿宋_GB2312" w:eastAsia="仿宋_GB2312" w:hAnsi="宋体" w:hint="eastAsia"/>
          <w:sz w:val="24"/>
          <w:szCs w:val="24"/>
        </w:rPr>
        <w:t>如果将内容相近的选项适当合并的话，就业压力大也可以归并到生存型大类中，则两者的合计占比超过经济趋利型，同时追求自由和追求人生价值都可以归纳到发展型大类中，那么女性创业的动机排序就变为生存型创业、趋利型创业和发展型创业。</w:t>
      </w:r>
    </w:p>
    <w:p w:rsidR="000A4A3B" w:rsidRDefault="000A4A3B" w:rsidP="000A4A3B">
      <w:pPr>
        <w:adjustRightInd w:val="0"/>
        <w:snapToGrid w:val="0"/>
        <w:spacing w:line="360" w:lineRule="auto"/>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尽管基于国别、群体、实践的不同，创业动机的归类方式有一定的差异，但也共性十足。从我国的实践情况看，生存型创业是各类群体创业的主要动力，对女性群体而言，由于生育、就业市场的性别歧视等因素导致就业压力大，在很大程度上就业质量无法保障，进而连锁产生收入低、生活压力大等生存问题，故而被动创业占据主导地位。此外，在互联网+时代背景下，创业的门槛降低，适宜平民的创业者进入，为小微企业创立提供了条件，展现了旺盛的生命力。而追求自由和追求人生价值也是创业动机之一，反映出调查对象的创业尚处于发展初级阶段的多，缺乏对未来发展的准确把握，故而发展动机不算强烈。</w:t>
      </w:r>
    </w:p>
    <w:p w:rsidR="003F788C" w:rsidRDefault="003F788C" w:rsidP="003F788C">
      <w:pPr>
        <w:spacing w:line="360" w:lineRule="auto"/>
        <w:rPr>
          <w:rFonts w:ascii="仿宋_GB2312" w:eastAsia="仿宋_GB2312" w:hAnsi="宋体"/>
          <w:sz w:val="24"/>
          <w:szCs w:val="24"/>
        </w:rPr>
      </w:pPr>
    </w:p>
    <w:p w:rsidR="003F788C" w:rsidRDefault="003F788C" w:rsidP="003F788C">
      <w:pPr>
        <w:spacing w:line="360" w:lineRule="auto"/>
        <w:jc w:val="center"/>
        <w:rPr>
          <w:rFonts w:ascii="仿宋_GB2312" w:eastAsia="仿宋_GB2312" w:hAnsi="宋体"/>
          <w:sz w:val="24"/>
          <w:szCs w:val="24"/>
        </w:rPr>
      </w:pPr>
      <w:r w:rsidRPr="005C0048">
        <w:rPr>
          <w:rFonts w:ascii="仿宋_GB2312" w:eastAsia="仿宋_GB2312" w:hAnsi="宋体" w:hint="eastAsia"/>
          <w:noProof/>
          <w:sz w:val="24"/>
          <w:szCs w:val="24"/>
        </w:rPr>
        <w:drawing>
          <wp:inline distT="0" distB="0" distL="0" distR="0">
            <wp:extent cx="4320000" cy="2160000"/>
            <wp:effectExtent l="0" t="0" r="4445" b="12065"/>
            <wp:docPr id="2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788C" w:rsidRPr="006D5BD7" w:rsidRDefault="003F788C" w:rsidP="003F788C">
      <w:pPr>
        <w:jc w:val="center"/>
        <w:rPr>
          <w:rFonts w:ascii="宋体" w:eastAsia="宋体" w:hAnsi="宋体"/>
          <w:szCs w:val="21"/>
        </w:rPr>
      </w:pPr>
      <w:r w:rsidRPr="006D5BD7">
        <w:rPr>
          <w:rFonts w:ascii="宋体" w:eastAsia="宋体" w:hAnsi="宋体" w:hint="eastAsia"/>
          <w:szCs w:val="21"/>
        </w:rPr>
        <w:t>图</w:t>
      </w:r>
      <w:r>
        <w:rPr>
          <w:rFonts w:ascii="宋体" w:eastAsia="宋体" w:hAnsi="宋体" w:hint="eastAsia"/>
          <w:szCs w:val="21"/>
        </w:rPr>
        <w:t>5调查对象的创业动机</w:t>
      </w:r>
    </w:p>
    <w:p w:rsidR="003F788C" w:rsidRDefault="003F788C" w:rsidP="003F788C">
      <w:pPr>
        <w:jc w:val="center"/>
        <w:rPr>
          <w:rFonts w:ascii="宋体" w:eastAsia="宋体" w:hAnsi="宋体"/>
          <w:szCs w:val="21"/>
        </w:rPr>
      </w:pPr>
      <w:r w:rsidRPr="006D5BD7">
        <w:rPr>
          <w:rFonts w:ascii="宋体" w:eastAsia="宋体" w:hAnsi="宋体" w:hint="eastAsia"/>
          <w:szCs w:val="21"/>
        </w:rPr>
        <w:t>（本题目为多选题，其百分比之和大于100%）</w:t>
      </w:r>
    </w:p>
    <w:p w:rsidR="003F788C" w:rsidRDefault="003F788C" w:rsidP="003F788C">
      <w:pPr>
        <w:jc w:val="center"/>
        <w:rPr>
          <w:rFonts w:ascii="宋体" w:eastAsia="宋体" w:hAnsi="宋体"/>
          <w:szCs w:val="21"/>
        </w:rPr>
      </w:pPr>
    </w:p>
    <w:p w:rsidR="000A4A3B" w:rsidRDefault="000A4A3B" w:rsidP="000A4A3B">
      <w:pPr>
        <w:adjustRightInd w:val="0"/>
        <w:snapToGrid w:val="0"/>
        <w:spacing w:line="360" w:lineRule="auto"/>
        <w:rPr>
          <w:rFonts w:ascii="仿宋_GB2312" w:eastAsia="仿宋_GB2312"/>
          <w:b/>
          <w:kern w:val="0"/>
          <w:sz w:val="24"/>
          <w:szCs w:val="24"/>
        </w:rPr>
      </w:pPr>
      <w:r>
        <w:rPr>
          <w:rFonts w:ascii="仿宋_GB2312" w:eastAsia="仿宋_GB2312" w:hint="eastAsia"/>
          <w:b/>
          <w:sz w:val="24"/>
          <w:szCs w:val="24"/>
        </w:rPr>
        <w:t xml:space="preserve">    2.</w:t>
      </w:r>
      <w:r>
        <w:rPr>
          <w:rFonts w:ascii="仿宋_GB2312" w:eastAsia="仿宋_GB2312" w:hint="eastAsia"/>
          <w:b/>
          <w:kern w:val="0"/>
          <w:sz w:val="24"/>
          <w:szCs w:val="24"/>
        </w:rPr>
        <w:t>女性创业者具备了自信乐观、能干肯干的特点，但安于现状、眼界不宽</w:t>
      </w:r>
    </w:p>
    <w:p w:rsidR="000A4A3B" w:rsidRDefault="000A4A3B" w:rsidP="000A4A3B">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优秀的创业者往往具备一些共性特质。</w:t>
      </w:r>
      <w:r>
        <w:rPr>
          <w:rFonts w:ascii="仿宋_GB2312" w:eastAsia="仿宋_GB2312" w:hAnsi="宋体" w:hint="eastAsia"/>
          <w:sz w:val="24"/>
          <w:szCs w:val="24"/>
        </w:rPr>
        <w:t>从创业女性实际具有的创业优势看,</w:t>
      </w:r>
      <w:r>
        <w:rPr>
          <w:rFonts w:ascii="仿宋_GB2312" w:eastAsia="仿宋_GB2312" w:hAnsi="宋体" w:hint="eastAsia"/>
          <w:sz w:val="24"/>
          <w:szCs w:val="24"/>
        </w:rPr>
        <w:lastRenderedPageBreak/>
        <w:t>调查表明</w:t>
      </w:r>
      <w:r w:rsidR="003F788C">
        <w:rPr>
          <w:rFonts w:ascii="仿宋_GB2312" w:eastAsia="仿宋_GB2312" w:hAnsi="宋体" w:hint="eastAsia"/>
          <w:sz w:val="24"/>
          <w:szCs w:val="24"/>
        </w:rPr>
        <w:t>（见图6左边的柱形）</w:t>
      </w:r>
      <w:r>
        <w:rPr>
          <w:rFonts w:ascii="仿宋_GB2312" w:eastAsia="仿宋_GB2312" w:hAnsi="宋体" w:hint="eastAsia"/>
          <w:sz w:val="24"/>
          <w:szCs w:val="24"/>
        </w:rPr>
        <w:t>，在12个备选项目中，排名前三的分别是“吃苦耐劳”、“积极乐观”、“自信”，占比均超过四成，其次是“精明能干”和“抗压力强”,占比均超过三成。从能力特征看，创业女性既吃苦耐劳又精明能力，是肯干加能干的典范；从心态心理状况看，创业女性具有积极乐观、自信和抗压力强等特征，具有乐观自信的心态和较强的心理素质。</w:t>
      </w:r>
      <w:r>
        <w:rPr>
          <w:rFonts w:ascii="仿宋_GB2312" w:eastAsia="仿宋_GB2312" w:hint="eastAsia"/>
          <w:sz w:val="24"/>
          <w:szCs w:val="24"/>
        </w:rPr>
        <w:t>能干肯干的特质加之优秀的心理素质，共同推动了女性创业的发展进步。</w:t>
      </w:r>
    </w:p>
    <w:p w:rsidR="000A4A3B" w:rsidRDefault="000A4A3B" w:rsidP="000A4A3B">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调查还表明，创业女性实际具有的创业优势中，排在最后两项的分别是“敏锐有眼界”和“有野心有胆识”,分别均低于一成。</w:t>
      </w:r>
      <w:r>
        <w:rPr>
          <w:rFonts w:ascii="仿宋_GB2312" w:eastAsia="仿宋_GB2312" w:hint="eastAsia"/>
          <w:sz w:val="24"/>
          <w:szCs w:val="24"/>
        </w:rPr>
        <w:t>这表明创业女性受到传统身份及性格的制约，安分守己</w:t>
      </w:r>
      <w:r w:rsidR="00BF6BAE">
        <w:rPr>
          <w:rFonts w:ascii="仿宋_GB2312" w:eastAsia="仿宋_GB2312" w:hint="eastAsia"/>
          <w:sz w:val="24"/>
          <w:szCs w:val="24"/>
        </w:rPr>
        <w:t>、</w:t>
      </w:r>
      <w:r>
        <w:rPr>
          <w:rFonts w:ascii="仿宋_GB2312" w:eastAsia="仿宋_GB2312" w:hint="eastAsia"/>
          <w:sz w:val="24"/>
          <w:szCs w:val="24"/>
        </w:rPr>
        <w:t>求安稳的心理较强。同时，眼界不宽同样不利于在不断变化的市场中去发现商机。因此，</w:t>
      </w:r>
      <w:r>
        <w:rPr>
          <w:rFonts w:ascii="仿宋_GB2312" w:eastAsia="仿宋_GB2312" w:hAnsi="宋体" w:hint="eastAsia"/>
          <w:sz w:val="24"/>
          <w:szCs w:val="24"/>
        </w:rPr>
        <w:t>从发展视野看，创业女性在“有敏锐眼界”和“有野心胆识”两方面相对欠缺，发展的眼界和野心不足。</w:t>
      </w:r>
    </w:p>
    <w:p w:rsidR="003F788C" w:rsidRDefault="003F788C" w:rsidP="003F788C">
      <w:pPr>
        <w:spacing w:line="360" w:lineRule="auto"/>
        <w:rPr>
          <w:rFonts w:ascii="仿宋_GB2312" w:eastAsia="仿宋_GB2312" w:hAnsi="宋体"/>
          <w:sz w:val="24"/>
          <w:szCs w:val="24"/>
        </w:rPr>
      </w:pPr>
    </w:p>
    <w:p w:rsidR="003F788C" w:rsidRDefault="003F788C" w:rsidP="003F788C">
      <w:pPr>
        <w:spacing w:line="360" w:lineRule="auto"/>
        <w:jc w:val="center"/>
        <w:rPr>
          <w:rFonts w:ascii="仿宋_GB2312" w:eastAsia="仿宋_GB2312" w:hAnsi="宋体"/>
          <w:sz w:val="24"/>
          <w:szCs w:val="24"/>
        </w:rPr>
      </w:pPr>
      <w:r w:rsidRPr="005C0048">
        <w:rPr>
          <w:rFonts w:ascii="仿宋_GB2312" w:eastAsia="仿宋_GB2312" w:hAnsi="宋体" w:hint="eastAsia"/>
          <w:noProof/>
          <w:sz w:val="24"/>
          <w:szCs w:val="24"/>
        </w:rPr>
        <w:drawing>
          <wp:inline distT="0" distB="0" distL="0" distR="0">
            <wp:extent cx="5274310" cy="3076575"/>
            <wp:effectExtent l="0" t="0" r="2540" b="9525"/>
            <wp:docPr id="2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788C" w:rsidRPr="00BC3957" w:rsidRDefault="003F788C" w:rsidP="003F788C">
      <w:pPr>
        <w:jc w:val="center"/>
        <w:rPr>
          <w:rFonts w:ascii="宋体" w:eastAsia="宋体" w:hAnsi="宋体"/>
          <w:szCs w:val="21"/>
        </w:rPr>
      </w:pPr>
      <w:r w:rsidRPr="00BC3957">
        <w:rPr>
          <w:rFonts w:ascii="宋体" w:eastAsia="宋体" w:hAnsi="宋体" w:hint="eastAsia"/>
          <w:szCs w:val="21"/>
        </w:rPr>
        <w:t>图</w:t>
      </w:r>
      <w:r>
        <w:rPr>
          <w:rFonts w:ascii="宋体" w:eastAsia="宋体" w:hAnsi="宋体" w:hint="eastAsia"/>
          <w:szCs w:val="21"/>
        </w:rPr>
        <w:t>6调查对象实际具有的</w:t>
      </w:r>
      <w:r w:rsidRPr="00BC3957">
        <w:rPr>
          <w:rFonts w:ascii="宋体" w:eastAsia="宋体" w:hAnsi="宋体" w:hint="eastAsia"/>
          <w:szCs w:val="21"/>
        </w:rPr>
        <w:t>性格特质及</w:t>
      </w:r>
      <w:r>
        <w:rPr>
          <w:rFonts w:ascii="宋体" w:eastAsia="宋体" w:hAnsi="宋体" w:hint="eastAsia"/>
          <w:szCs w:val="21"/>
        </w:rPr>
        <w:t>应该具有的</w:t>
      </w:r>
      <w:r w:rsidRPr="00BC3957">
        <w:rPr>
          <w:rFonts w:ascii="宋体" w:eastAsia="宋体" w:hAnsi="宋体" w:hint="eastAsia"/>
          <w:szCs w:val="21"/>
        </w:rPr>
        <w:t>创业优势</w:t>
      </w:r>
    </w:p>
    <w:p w:rsidR="00FD06E2" w:rsidRDefault="003F788C" w:rsidP="003F788C">
      <w:pPr>
        <w:adjustRightInd w:val="0"/>
        <w:snapToGrid w:val="0"/>
        <w:spacing w:line="360" w:lineRule="auto"/>
        <w:ind w:firstLineChars="200" w:firstLine="420"/>
        <w:jc w:val="center"/>
        <w:rPr>
          <w:rFonts w:ascii="宋体" w:eastAsia="宋体" w:hAnsi="宋体"/>
          <w:szCs w:val="21"/>
        </w:rPr>
      </w:pPr>
      <w:r w:rsidRPr="00BC3957">
        <w:rPr>
          <w:rFonts w:ascii="宋体" w:eastAsia="宋体" w:hAnsi="宋体" w:hint="eastAsia"/>
          <w:szCs w:val="21"/>
        </w:rPr>
        <w:t>（题目为多选题，其百分比之和大于100%）</w:t>
      </w:r>
    </w:p>
    <w:p w:rsidR="003F788C" w:rsidRPr="00FD06E2" w:rsidRDefault="003F788C" w:rsidP="003F788C">
      <w:pPr>
        <w:adjustRightInd w:val="0"/>
        <w:snapToGrid w:val="0"/>
        <w:spacing w:line="360" w:lineRule="auto"/>
        <w:ind w:firstLineChars="200" w:firstLine="482"/>
        <w:rPr>
          <w:rFonts w:ascii="仿宋_GB2312" w:eastAsia="仿宋_GB2312" w:hAnsi="宋体"/>
          <w:b/>
          <w:sz w:val="24"/>
          <w:szCs w:val="24"/>
          <w:highlight w:val="yellow"/>
          <w:shd w:val="pct15" w:color="auto" w:fill="FFFFFF"/>
        </w:rPr>
      </w:pPr>
    </w:p>
    <w:p w:rsidR="000A4A3B" w:rsidRDefault="000A4A3B" w:rsidP="000A4A3B">
      <w:pPr>
        <w:adjustRightInd w:val="0"/>
        <w:snapToGrid w:val="0"/>
        <w:spacing w:line="360" w:lineRule="auto"/>
        <w:rPr>
          <w:rFonts w:ascii="仿宋_GB2312" w:eastAsia="仿宋_GB2312"/>
          <w:b/>
          <w:sz w:val="24"/>
          <w:szCs w:val="24"/>
        </w:rPr>
      </w:pPr>
      <w:r>
        <w:rPr>
          <w:rFonts w:ascii="仿宋_GB2312" w:eastAsia="仿宋_GB2312" w:hint="eastAsia"/>
          <w:b/>
          <w:sz w:val="24"/>
          <w:szCs w:val="24"/>
        </w:rPr>
        <w:t xml:space="preserve">    3.女性创业的优势除肯干乐观外，还必须具有出色的决策力和执行力</w:t>
      </w:r>
    </w:p>
    <w:p w:rsidR="000A4A3B" w:rsidRDefault="000A4A3B" w:rsidP="000A4A3B">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从女性具有的创业优势看,调查表明</w:t>
      </w:r>
      <w:r w:rsidR="003F788C">
        <w:rPr>
          <w:rFonts w:ascii="仿宋_GB2312" w:eastAsia="仿宋_GB2312" w:hAnsi="宋体" w:hint="eastAsia"/>
          <w:sz w:val="24"/>
          <w:szCs w:val="24"/>
        </w:rPr>
        <w:t>（见图6右边的柱形）</w:t>
      </w:r>
      <w:r>
        <w:rPr>
          <w:rFonts w:ascii="仿宋_GB2312" w:eastAsia="仿宋_GB2312" w:hAnsi="宋体" w:hint="eastAsia"/>
          <w:sz w:val="24"/>
          <w:szCs w:val="24"/>
        </w:rPr>
        <w:t>，在12个备选项目中，排名前二位的分别是“吃苦耐劳”、“出色的决策与执行力”，占比也均在四成左右。其次是“积极乐观”和“抗压能力强”，占比均超过三成。与创业女</w:t>
      </w:r>
      <w:r>
        <w:rPr>
          <w:rFonts w:ascii="仿宋_GB2312" w:eastAsia="仿宋_GB2312" w:hAnsi="宋体" w:hint="eastAsia"/>
          <w:sz w:val="24"/>
          <w:szCs w:val="24"/>
        </w:rPr>
        <w:lastRenderedPageBreak/>
        <w:t>性实际具有的优势相比，吃苦耐劳、乐观的心态和能够抵抗压力的强大心理素质，是创业者不可或缺的能力特征和心理心态，唯一的变化在于出色的决策与执行力，该选项在自身具有的性格特质中位居倒数第四位，而在创业女性应该具有的创业特质中排在正数第二位，表明该选项是调查对象认为自身缺少的创业重要素质。</w:t>
      </w:r>
    </w:p>
    <w:p w:rsidR="000A4A3B" w:rsidRDefault="000A4A3B" w:rsidP="000A4A3B">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从调查对象实际具有和应该具有的创业优势比对看，匹配度较高的是“吃苦耐劳”、“抗压能力强”、“善于沟通”，表明对创业者来说最重要的特质是能吃苦、能抗压，这种强大的内心素质赋予创业者坚毅的性格和永不言弃的精神，是创业者的精神源泉，是创业成功的必要支撑。调查对象实际具有的“自信”、“精明能干”、“积极乐观”、“强大的感召力与组织力”、“诚实守信”等五方面，比女性应该具有的创业优势，比重高出11%至26%期间，表明创业女性具备了乐观自信的心态，精明能干的工作能力，强大的感召与组织能力和诚信的人品，这也是调查对象敢于创业的优势所在。调查对象自认在“出色的决策与执行力”、“有野心有胆识”、“敏锐有眼界”三方面，与创业者应该具有的优势还存在距离，差距均在16%左右，表明创业女性依然受到女性传统身份及性格的制约，安分守己，求安稳求保险的心理较强，缺乏胆识和决断力，制约了女性创业者把企业做强做大。</w:t>
      </w:r>
    </w:p>
    <w:p w:rsidR="000A4A3B" w:rsidRDefault="000A4A3B" w:rsidP="000A4A3B">
      <w:pPr>
        <w:adjustRightInd w:val="0"/>
        <w:snapToGrid w:val="0"/>
        <w:spacing w:line="360" w:lineRule="auto"/>
        <w:rPr>
          <w:rFonts w:ascii="仿宋_GB2312" w:eastAsia="仿宋_GB2312"/>
          <w:b/>
          <w:sz w:val="24"/>
          <w:szCs w:val="24"/>
        </w:rPr>
      </w:pPr>
      <w:r>
        <w:rPr>
          <w:rFonts w:ascii="仿宋_GB2312" w:eastAsia="仿宋_GB2312" w:hint="eastAsia"/>
          <w:b/>
          <w:sz w:val="24"/>
          <w:szCs w:val="24"/>
        </w:rPr>
        <w:t xml:space="preserve">    4.创业女性的创业劣势主要来自对风险的惧怕和家庭、子女的负担</w:t>
      </w:r>
    </w:p>
    <w:p w:rsidR="000A4A3B" w:rsidRDefault="000A4A3B" w:rsidP="000A4A3B">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与男性创业者相比，女性创业者具备很多特有的优势，同时也存在天然的劣势。调查表明</w:t>
      </w:r>
      <w:r w:rsidR="003F788C" w:rsidRPr="00931A8B">
        <w:rPr>
          <w:rFonts w:ascii="仿宋_GB2312" w:eastAsia="仿宋_GB2312" w:hAnsi="宋体" w:hint="eastAsia"/>
          <w:sz w:val="24"/>
          <w:szCs w:val="24"/>
        </w:rPr>
        <w:t>（见</w:t>
      </w:r>
      <w:r w:rsidR="00931A8B" w:rsidRPr="00931A8B">
        <w:rPr>
          <w:rFonts w:ascii="仿宋_GB2312" w:eastAsia="仿宋_GB2312" w:hAnsi="宋体" w:hint="eastAsia"/>
          <w:sz w:val="24"/>
          <w:szCs w:val="24"/>
        </w:rPr>
        <w:t>图7</w:t>
      </w:r>
      <w:r w:rsidR="003F788C" w:rsidRPr="00931A8B">
        <w:rPr>
          <w:rFonts w:ascii="仿宋_GB2312" w:eastAsia="仿宋_GB2312" w:hAnsi="宋体" w:hint="eastAsia"/>
          <w:sz w:val="24"/>
          <w:szCs w:val="24"/>
        </w:rPr>
        <w:t>）</w:t>
      </w:r>
      <w:r>
        <w:rPr>
          <w:rFonts w:ascii="仿宋_GB2312" w:eastAsia="仿宋_GB2312" w:hAnsi="宋体" w:hint="eastAsia"/>
          <w:sz w:val="24"/>
          <w:szCs w:val="24"/>
        </w:rPr>
        <w:t>，女性创业者的劣势可以分为四个层次。第一层次是“安于现状惧怕危险”，占比超过四成；第二层次是“家务劳动繁重”、“照料子女”、“社会偏见性别歧视”，占比均超过三成；第三层次是“缺乏理性思维”、“生育”，占比超过两成；第四层次是“心理弱势”、“依赖心理强”、“害怕社交应酬”，占比不足两成。可见，</w:t>
      </w:r>
      <w:r>
        <w:rPr>
          <w:rFonts w:ascii="仿宋_GB2312" w:eastAsia="仿宋_GB2312" w:hint="eastAsia"/>
          <w:sz w:val="24"/>
          <w:szCs w:val="24"/>
        </w:rPr>
        <w:t>大部分女性依然保留了规避风险的性格特质，且在婚姻家庭中女性作为妻子和母亲的家庭属性</w:t>
      </w:r>
      <w:r>
        <w:rPr>
          <w:rFonts w:ascii="仿宋_GB2312" w:eastAsia="仿宋_GB2312" w:hAnsi="宋体" w:hint="eastAsia"/>
          <w:sz w:val="24"/>
          <w:szCs w:val="24"/>
        </w:rPr>
        <w:t>（包含家务劳动、生育、照料子女等）</w:t>
      </w:r>
      <w:r>
        <w:rPr>
          <w:rFonts w:ascii="仿宋_GB2312" w:eastAsia="仿宋_GB2312" w:hint="eastAsia"/>
          <w:sz w:val="24"/>
          <w:szCs w:val="24"/>
        </w:rPr>
        <w:t>决定了她们必须抽出更多的精力用于家务劳动及子女照料，这在一定程度上阻碍了女性创业的发展。</w:t>
      </w:r>
    </w:p>
    <w:p w:rsidR="000A4A3B" w:rsidRDefault="000A4A3B" w:rsidP="000A4A3B">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文献研究表明，男女对风险有着不同的认知。因为经过不确定决策的历练，且社会互动频率更高、社会网络半径更长，男性风险厌恶程度偏低，而女性风险厌恶程度更高。一方面女性受性别歧视等因素的影响，在职场和创业市场中处于相对弱势的地位，其对风险的规避性更强，更希望通过平稳的方式进行过度；另</w:t>
      </w:r>
      <w:r>
        <w:rPr>
          <w:rFonts w:ascii="仿宋_GB2312" w:eastAsia="仿宋_GB2312" w:hAnsi="宋体" w:hint="eastAsia"/>
          <w:sz w:val="24"/>
          <w:szCs w:val="24"/>
        </w:rPr>
        <w:lastRenderedPageBreak/>
        <w:t>一方面，女性的家庭属性更明显，无论是作为母亲还是作为妻子，女性更倾向于稳妥地应对风险。</w:t>
      </w:r>
    </w:p>
    <w:p w:rsidR="003F788C" w:rsidRDefault="003F788C" w:rsidP="000A4A3B">
      <w:pPr>
        <w:adjustRightInd w:val="0"/>
        <w:snapToGrid w:val="0"/>
        <w:spacing w:line="360" w:lineRule="auto"/>
        <w:ind w:firstLineChars="200" w:firstLine="480"/>
        <w:rPr>
          <w:rFonts w:ascii="仿宋_GB2312" w:eastAsia="仿宋_GB2312" w:hAnsi="宋体"/>
          <w:sz w:val="24"/>
          <w:szCs w:val="24"/>
        </w:rPr>
      </w:pPr>
    </w:p>
    <w:p w:rsidR="003F788C" w:rsidRPr="007F3300" w:rsidRDefault="003F788C" w:rsidP="003F788C">
      <w:pPr>
        <w:spacing w:line="360" w:lineRule="auto"/>
        <w:jc w:val="center"/>
        <w:rPr>
          <w:rFonts w:ascii="仿宋_GB2312" w:eastAsia="仿宋_GB2312" w:hAnsi="宋体"/>
          <w:sz w:val="24"/>
          <w:szCs w:val="24"/>
        </w:rPr>
      </w:pPr>
      <w:r w:rsidRPr="005C0048">
        <w:rPr>
          <w:rFonts w:ascii="仿宋_GB2312" w:eastAsia="仿宋_GB2312" w:hAnsi="宋体" w:hint="eastAsia"/>
          <w:noProof/>
          <w:sz w:val="24"/>
          <w:szCs w:val="24"/>
        </w:rPr>
        <w:drawing>
          <wp:inline distT="0" distB="0" distL="0" distR="0">
            <wp:extent cx="4997450" cy="2470150"/>
            <wp:effectExtent l="0" t="0" r="12700" b="25400"/>
            <wp:docPr id="2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788C" w:rsidRPr="007F3300" w:rsidRDefault="003F788C" w:rsidP="003F788C">
      <w:pPr>
        <w:jc w:val="center"/>
        <w:rPr>
          <w:rFonts w:ascii="宋体" w:eastAsia="宋体" w:hAnsi="宋体"/>
          <w:szCs w:val="21"/>
        </w:rPr>
      </w:pPr>
      <w:r w:rsidRPr="007F3300">
        <w:rPr>
          <w:rFonts w:ascii="宋体" w:eastAsia="宋体" w:hAnsi="宋体" w:hint="eastAsia"/>
          <w:szCs w:val="21"/>
        </w:rPr>
        <w:t>图</w:t>
      </w:r>
      <w:r w:rsidR="00931A8B">
        <w:rPr>
          <w:rFonts w:ascii="宋体" w:eastAsia="宋体" w:hAnsi="宋体" w:hint="eastAsia"/>
          <w:szCs w:val="21"/>
        </w:rPr>
        <w:t>7</w:t>
      </w:r>
      <w:r>
        <w:rPr>
          <w:rFonts w:ascii="宋体" w:eastAsia="宋体" w:hAnsi="宋体" w:hint="eastAsia"/>
          <w:szCs w:val="21"/>
        </w:rPr>
        <w:t>调查对象对与男性相比女性的创业劣势认知</w:t>
      </w:r>
    </w:p>
    <w:p w:rsidR="003F788C" w:rsidRDefault="003F788C" w:rsidP="003F788C">
      <w:pPr>
        <w:jc w:val="center"/>
        <w:rPr>
          <w:rFonts w:ascii="宋体" w:eastAsia="宋体" w:hAnsi="宋体"/>
          <w:szCs w:val="21"/>
        </w:rPr>
      </w:pPr>
      <w:r w:rsidRPr="007F3300">
        <w:rPr>
          <w:rFonts w:ascii="宋体" w:eastAsia="宋体" w:hAnsi="宋体" w:hint="eastAsia"/>
          <w:szCs w:val="21"/>
        </w:rPr>
        <w:t>（本题目为多选题，其百分比之和大于100%）</w:t>
      </w:r>
    </w:p>
    <w:p w:rsidR="003F788C" w:rsidRDefault="003F788C" w:rsidP="000A4A3B">
      <w:pPr>
        <w:spacing w:line="360" w:lineRule="auto"/>
        <w:rPr>
          <w:rFonts w:ascii="仿宋_GB2312" w:eastAsia="仿宋_GB2312"/>
          <w:b/>
          <w:sz w:val="24"/>
          <w:szCs w:val="24"/>
        </w:rPr>
      </w:pPr>
    </w:p>
    <w:p w:rsidR="000A4A3B" w:rsidRPr="00BF6BAE" w:rsidRDefault="002F43CC" w:rsidP="000A4A3B">
      <w:pPr>
        <w:spacing w:line="360" w:lineRule="auto"/>
        <w:rPr>
          <w:rFonts w:ascii="黑体" w:eastAsia="黑体" w:hAnsi="黑体"/>
          <w:b/>
          <w:sz w:val="24"/>
          <w:szCs w:val="24"/>
        </w:rPr>
      </w:pPr>
      <w:r w:rsidRPr="00BF6BAE">
        <w:rPr>
          <w:rFonts w:ascii="黑体" w:eastAsia="黑体" w:hAnsi="黑体" w:hint="eastAsia"/>
          <w:b/>
          <w:sz w:val="24"/>
          <w:szCs w:val="24"/>
        </w:rPr>
        <w:t>（四）女性创业困境与</w:t>
      </w:r>
      <w:r w:rsidR="00F060FE" w:rsidRPr="00BF6BAE">
        <w:rPr>
          <w:rFonts w:ascii="黑体" w:eastAsia="黑体" w:hAnsi="黑体" w:hint="eastAsia"/>
          <w:b/>
          <w:sz w:val="24"/>
          <w:szCs w:val="24"/>
        </w:rPr>
        <w:t>需求</w:t>
      </w:r>
    </w:p>
    <w:p w:rsidR="000A4A3B" w:rsidRDefault="000A4A3B" w:rsidP="00F060FE">
      <w:pPr>
        <w:spacing w:line="360" w:lineRule="auto"/>
        <w:ind w:firstLineChars="196" w:firstLine="472"/>
        <w:rPr>
          <w:rFonts w:ascii="仿宋_GB2312" w:eastAsia="仿宋_GB2312"/>
          <w:b/>
          <w:sz w:val="24"/>
          <w:szCs w:val="24"/>
          <w:highlight w:val="yellow"/>
        </w:rPr>
      </w:pPr>
      <w:r>
        <w:rPr>
          <w:rFonts w:ascii="仿宋_GB2312" w:eastAsia="仿宋_GB2312" w:hint="eastAsia"/>
          <w:b/>
          <w:sz w:val="24"/>
          <w:szCs w:val="24"/>
        </w:rPr>
        <w:t>1.女性创业的阻碍主要在于缺乏培训机会、市场把握不足和团队能力不足</w:t>
      </w:r>
    </w:p>
    <w:p w:rsidR="000A4A3B" w:rsidRDefault="000A4A3B" w:rsidP="000A4A3B">
      <w:pPr>
        <w:spacing w:line="360" w:lineRule="auto"/>
        <w:ind w:firstLine="480"/>
        <w:rPr>
          <w:rFonts w:ascii="仿宋_GB2312" w:eastAsia="仿宋_GB2312" w:hAnsi="宋体"/>
          <w:sz w:val="24"/>
          <w:szCs w:val="24"/>
        </w:rPr>
      </w:pPr>
      <w:r>
        <w:rPr>
          <w:rFonts w:ascii="仿宋_GB2312" w:eastAsia="仿宋_GB2312" w:hAnsi="宋体" w:hint="eastAsia"/>
          <w:bCs/>
          <w:sz w:val="24"/>
          <w:szCs w:val="24"/>
        </w:rPr>
        <w:t>创业路漫漫，总会遇到各种难题。调查</w:t>
      </w:r>
      <w:r>
        <w:rPr>
          <w:rFonts w:ascii="仿宋_GB2312" w:eastAsia="仿宋_GB2312" w:hAnsi="宋体" w:hint="eastAsia"/>
          <w:sz w:val="24"/>
          <w:szCs w:val="24"/>
        </w:rPr>
        <w:t>显示</w:t>
      </w:r>
      <w:r w:rsidR="00931A8B">
        <w:rPr>
          <w:rFonts w:ascii="仿宋_GB2312" w:eastAsia="仿宋_GB2312" w:hAnsi="宋体" w:hint="eastAsia"/>
          <w:sz w:val="24"/>
          <w:szCs w:val="24"/>
        </w:rPr>
        <w:t>（见图8）</w:t>
      </w:r>
      <w:r>
        <w:rPr>
          <w:rFonts w:ascii="仿宋_GB2312" w:eastAsia="仿宋_GB2312" w:hAnsi="宋体" w:hint="eastAsia"/>
          <w:sz w:val="24"/>
          <w:szCs w:val="24"/>
        </w:rPr>
        <w:t>，女性创业遇到的最大难题是缺少创业教育培训机会，占比超过四成，其次是团队的局限性和缺乏对市场的需求和把握，占比均超过三成，此外，还有“个人创业能力欠缺”、“社会创业环境严峻”、“家人不理解”和“家庭与事业的不平衡”等阻碍，占比超过二成。“缺少创业教育培训机会”，一方面体现出创业者对创业事业的看重，希望抓住一切机会推动自身创业的开展，另一方面也是创业相关能力不足、团队局限性的反映。而</w:t>
      </w:r>
      <w:r>
        <w:rPr>
          <w:rFonts w:ascii="仿宋_GB2312" w:eastAsia="仿宋_GB2312" w:hint="eastAsia"/>
          <w:sz w:val="24"/>
          <w:szCs w:val="24"/>
        </w:rPr>
        <w:t>准确把握市场需求才能为创业项目带来正确的产品导向，优秀的创业团队才能为创业项目提供强有力的管理及人才支持，二者都是创业项目生存和发展不可或缺的因素。</w:t>
      </w:r>
      <w:r>
        <w:rPr>
          <w:rFonts w:ascii="仿宋_GB2312" w:eastAsia="仿宋_GB2312" w:hAnsi="宋体" w:hint="eastAsia"/>
          <w:sz w:val="24"/>
          <w:szCs w:val="24"/>
        </w:rPr>
        <w:t>因此，社会各界应该从增加创业教育培训入手，提升创业团队的能力和把握市场需求的能力，给予创业女性需要的支持。</w:t>
      </w:r>
    </w:p>
    <w:p w:rsidR="000A4A3B" w:rsidRDefault="000A4A3B" w:rsidP="000A4A3B">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如果将这些创业因素分为个人、家庭、公司和环境等四个方面的话，个人方面占比70.82%，公司方面占比93.61%，家庭方面占比42.96%，社会环境方面占比28.75%。可以看出，创业女性的最大阻碍前两位分别来自公司和个人方面，</w:t>
      </w:r>
      <w:r>
        <w:rPr>
          <w:rFonts w:ascii="仿宋_GB2312" w:eastAsia="仿宋_GB2312" w:hAnsi="宋体" w:hint="eastAsia"/>
          <w:sz w:val="24"/>
          <w:szCs w:val="24"/>
        </w:rPr>
        <w:lastRenderedPageBreak/>
        <w:t>说明由于创业项目选择和经营需要具备的素质和能力要求高，个人和团队的力量尚有不足，需要政府和妇联组织花大力气去提高女性的创业能力，去提升团队的创业水平。</w:t>
      </w:r>
    </w:p>
    <w:p w:rsidR="00931A8B" w:rsidRDefault="00931A8B" w:rsidP="000A4A3B">
      <w:pPr>
        <w:spacing w:line="360" w:lineRule="auto"/>
        <w:ind w:firstLineChars="200" w:firstLine="480"/>
        <w:rPr>
          <w:rFonts w:ascii="仿宋_GB2312" w:eastAsia="仿宋_GB2312" w:hAnsi="宋体"/>
          <w:sz w:val="24"/>
          <w:szCs w:val="24"/>
        </w:rPr>
      </w:pPr>
    </w:p>
    <w:p w:rsidR="00931A8B" w:rsidRPr="00621352" w:rsidRDefault="00931A8B" w:rsidP="00931A8B">
      <w:pPr>
        <w:jc w:val="center"/>
        <w:rPr>
          <w:rFonts w:ascii="宋体" w:eastAsia="宋体" w:hAnsi="宋体"/>
          <w:szCs w:val="21"/>
        </w:rPr>
      </w:pPr>
      <w:r w:rsidRPr="003962D8">
        <w:rPr>
          <w:rFonts w:ascii="宋体" w:eastAsia="宋体" w:hAnsi="宋体" w:hint="eastAsia"/>
          <w:noProof/>
          <w:szCs w:val="21"/>
        </w:rPr>
        <w:drawing>
          <wp:inline distT="0" distB="0" distL="0" distR="0">
            <wp:extent cx="4800600" cy="2298700"/>
            <wp:effectExtent l="0" t="0" r="19050" b="25400"/>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1A8B" w:rsidRDefault="00931A8B" w:rsidP="00931A8B">
      <w:pPr>
        <w:jc w:val="center"/>
        <w:rPr>
          <w:rFonts w:ascii="宋体" w:eastAsia="宋体" w:hAnsi="宋体"/>
          <w:szCs w:val="21"/>
        </w:rPr>
      </w:pPr>
      <w:r w:rsidRPr="00166372">
        <w:rPr>
          <w:rFonts w:ascii="宋体" w:eastAsia="宋体" w:hAnsi="宋体" w:hint="eastAsia"/>
          <w:szCs w:val="21"/>
        </w:rPr>
        <w:t>图</w:t>
      </w:r>
      <w:r>
        <w:rPr>
          <w:rFonts w:ascii="宋体" w:eastAsia="宋体" w:hAnsi="宋体" w:hint="eastAsia"/>
          <w:szCs w:val="21"/>
        </w:rPr>
        <w:t>8</w:t>
      </w:r>
      <w:r w:rsidRPr="00166372">
        <w:rPr>
          <w:rFonts w:ascii="宋体" w:eastAsia="宋体" w:hAnsi="宋体" w:hint="eastAsia"/>
          <w:szCs w:val="21"/>
        </w:rPr>
        <w:t>调查对象创业过程中的阻碍</w:t>
      </w:r>
    </w:p>
    <w:p w:rsidR="00931A8B" w:rsidRDefault="00931A8B" w:rsidP="00931A8B">
      <w:pPr>
        <w:jc w:val="center"/>
        <w:rPr>
          <w:rFonts w:ascii="宋体" w:eastAsia="宋体" w:hAnsi="宋体"/>
        </w:rPr>
      </w:pPr>
      <w:r w:rsidRPr="00150D6C">
        <w:rPr>
          <w:rFonts w:ascii="宋体" w:eastAsia="宋体" w:hAnsi="宋体" w:hint="eastAsia"/>
        </w:rPr>
        <w:t>（本题目为多选题，其百分比之和大于100%）</w:t>
      </w:r>
    </w:p>
    <w:p w:rsidR="00931A8B" w:rsidRDefault="00931A8B" w:rsidP="000A4A3B">
      <w:pPr>
        <w:spacing w:line="360" w:lineRule="auto"/>
        <w:rPr>
          <w:rFonts w:ascii="仿宋_GB2312" w:eastAsia="仿宋_GB2312"/>
          <w:b/>
          <w:sz w:val="24"/>
          <w:szCs w:val="24"/>
        </w:rPr>
      </w:pPr>
    </w:p>
    <w:p w:rsidR="000A4A3B" w:rsidRDefault="000A4A3B" w:rsidP="000A4A3B">
      <w:pPr>
        <w:spacing w:line="360" w:lineRule="auto"/>
        <w:rPr>
          <w:rFonts w:ascii="仿宋_GB2312" w:eastAsia="仿宋_GB2312"/>
          <w:b/>
          <w:sz w:val="24"/>
          <w:szCs w:val="24"/>
        </w:rPr>
      </w:pPr>
      <w:r>
        <w:rPr>
          <w:rFonts w:ascii="仿宋_GB2312" w:eastAsia="仿宋_GB2312" w:hint="eastAsia"/>
          <w:b/>
          <w:sz w:val="24"/>
          <w:szCs w:val="24"/>
        </w:rPr>
        <w:t xml:space="preserve">     2.女性创业者最需要培训机会，内容以市场、融资、政策为主</w:t>
      </w:r>
    </w:p>
    <w:p w:rsidR="000A4A3B" w:rsidRDefault="000A4A3B" w:rsidP="000A4A3B">
      <w:pPr>
        <w:adjustRightInd w:val="0"/>
        <w:snapToGrid w:val="0"/>
        <w:spacing w:line="360" w:lineRule="auto"/>
        <w:ind w:firstLineChars="200" w:firstLine="480"/>
        <w:rPr>
          <w:rFonts w:ascii="仿宋_GB2312" w:eastAsia="仿宋_GB2312" w:hAnsi="宋体"/>
          <w:sz w:val="24"/>
          <w:szCs w:val="24"/>
          <w:shd w:val="pct15" w:color="auto" w:fill="FFFFFF"/>
        </w:rPr>
      </w:pPr>
      <w:r w:rsidRPr="00DE5CC6">
        <w:rPr>
          <w:rFonts w:ascii="仿宋_GB2312" w:eastAsia="仿宋_GB2312" w:hint="eastAsia"/>
          <w:sz w:val="24"/>
          <w:szCs w:val="24"/>
        </w:rPr>
        <w:t>创业女性的最大创业障碍来自公司和自身，涉及到创业素质、对市场需求的把握、相关政策的了解程度等多项短板，而创业培训是弥补以上短板的有效途径。</w:t>
      </w:r>
      <w:r>
        <w:rPr>
          <w:rFonts w:ascii="仿宋_GB2312" w:eastAsia="仿宋_GB2312" w:hAnsi="宋体" w:hint="eastAsia"/>
          <w:sz w:val="24"/>
          <w:szCs w:val="24"/>
        </w:rPr>
        <w:t>调查表明</w:t>
      </w:r>
      <w:r w:rsidR="00931A8B" w:rsidRPr="00931A8B">
        <w:rPr>
          <w:rFonts w:ascii="仿宋_GB2312" w:eastAsia="仿宋_GB2312" w:hAnsi="宋体" w:hint="eastAsia"/>
          <w:sz w:val="24"/>
          <w:szCs w:val="24"/>
        </w:rPr>
        <w:t>（见图9）</w:t>
      </w:r>
      <w:r>
        <w:rPr>
          <w:rFonts w:ascii="仿宋_GB2312" w:eastAsia="仿宋_GB2312" w:hAnsi="宋体" w:hint="eastAsia"/>
          <w:sz w:val="24"/>
          <w:szCs w:val="24"/>
        </w:rPr>
        <w:t>，创业女性对于“市场需求把握”、“融资方法渠道”、“创业政策解读”三方面的培训需求最高，分别占五成和四成左右，再次是经营管理办法和技术能力提升，占三成，排在最后的是创业流程知识，不足两成。尽管六方面培训内容都有需要，但排名前三的分别包含了市场、资金、政策三方面，是企业生存的重要支撑，</w:t>
      </w:r>
      <w:r>
        <w:rPr>
          <w:rFonts w:ascii="仿宋_GB2312" w:eastAsia="仿宋_GB2312" w:hint="eastAsia"/>
          <w:sz w:val="24"/>
          <w:szCs w:val="24"/>
        </w:rPr>
        <w:t>体现了信息与资源在创业中的重要地位，也为政府和妇联组织提供培训指明了方向。</w:t>
      </w:r>
    </w:p>
    <w:p w:rsidR="000A4A3B" w:rsidRDefault="000A4A3B" w:rsidP="000A4A3B">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调查同时表明</w:t>
      </w:r>
      <w:r w:rsidR="00931A8B" w:rsidRPr="00931A8B">
        <w:rPr>
          <w:rFonts w:ascii="仿宋_GB2312" w:eastAsia="仿宋_GB2312" w:hAnsi="宋体" w:hint="eastAsia"/>
          <w:sz w:val="24"/>
          <w:szCs w:val="24"/>
        </w:rPr>
        <w:t>（见图10）</w:t>
      </w:r>
      <w:r>
        <w:rPr>
          <w:rFonts w:ascii="仿宋_GB2312" w:eastAsia="仿宋_GB2312" w:hAnsi="宋体" w:hint="eastAsia"/>
          <w:sz w:val="24"/>
          <w:szCs w:val="24"/>
        </w:rPr>
        <w:t>，创业女性对妇联组织的需求重要的在帮助女性成长方面， “创业主题培训”和“参观学习活动”对于创业者的自我提升有帮助，排在前两位；“倡导提高女性创业者社会地位”属于对创业者的环境优化支持，这一直是妇联的职责和努力方向；“建立女性创业者组织网络”和“链接促进女性创业者社会服务资源”则有助于创业者的资源扩展，更好的发展。显然，女性创业者对妇联的需求是全方位的，但更重要的是帮助女性创业者提升自我。</w:t>
      </w:r>
    </w:p>
    <w:p w:rsidR="00931A8B" w:rsidRDefault="00931A8B" w:rsidP="00931A8B">
      <w:pPr>
        <w:spacing w:line="360" w:lineRule="auto"/>
        <w:rPr>
          <w:rFonts w:ascii="仿宋_GB2312" w:eastAsia="仿宋_GB2312" w:hAnsi="宋体"/>
          <w:sz w:val="24"/>
          <w:szCs w:val="24"/>
        </w:rPr>
      </w:pPr>
    </w:p>
    <w:p w:rsidR="00931A8B" w:rsidRPr="005C0048" w:rsidRDefault="00931A8B" w:rsidP="00931A8B">
      <w:pPr>
        <w:spacing w:line="360" w:lineRule="auto"/>
        <w:jc w:val="right"/>
        <w:rPr>
          <w:rFonts w:ascii="仿宋_GB2312" w:eastAsia="仿宋_GB2312" w:hAnsi="宋体"/>
          <w:sz w:val="24"/>
          <w:szCs w:val="24"/>
        </w:rPr>
      </w:pPr>
      <w:r w:rsidRPr="005C0048">
        <w:rPr>
          <w:rFonts w:ascii="仿宋_GB2312" w:eastAsia="仿宋_GB2312" w:hAnsi="宋体" w:hint="eastAsia"/>
          <w:noProof/>
          <w:sz w:val="24"/>
          <w:szCs w:val="24"/>
        </w:rPr>
        <w:drawing>
          <wp:inline distT="0" distB="0" distL="0" distR="0">
            <wp:extent cx="2628000" cy="2880000"/>
            <wp:effectExtent l="0" t="0" r="1270" b="15875"/>
            <wp:docPr id="2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宋体" w:eastAsia="宋体" w:hAnsi="宋体"/>
          <w:noProof/>
          <w:szCs w:val="21"/>
        </w:rPr>
        <w:drawing>
          <wp:inline distT="0" distB="0" distL="0" distR="0">
            <wp:extent cx="2628000" cy="2880000"/>
            <wp:effectExtent l="0" t="0" r="1270" b="15875"/>
            <wp:docPr id="2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1A8B" w:rsidRPr="00867595" w:rsidRDefault="00931A8B" w:rsidP="00931A8B">
      <w:pPr>
        <w:rPr>
          <w:rFonts w:ascii="宋体" w:eastAsia="宋体" w:hAnsi="宋体"/>
          <w:szCs w:val="21"/>
        </w:rPr>
      </w:pPr>
      <w:r w:rsidRPr="006C6AE8">
        <w:rPr>
          <w:rFonts w:ascii="宋体" w:eastAsia="宋体" w:hAnsi="宋体" w:hint="eastAsia"/>
          <w:szCs w:val="21"/>
        </w:rPr>
        <w:t>图</w:t>
      </w:r>
      <w:r>
        <w:rPr>
          <w:rFonts w:ascii="宋体" w:eastAsia="宋体" w:hAnsi="宋体" w:hint="eastAsia"/>
          <w:szCs w:val="21"/>
        </w:rPr>
        <w:t>9</w:t>
      </w:r>
      <w:r w:rsidRPr="006C6AE8">
        <w:rPr>
          <w:rFonts w:ascii="宋体" w:eastAsia="宋体" w:hAnsi="宋体" w:hint="eastAsia"/>
          <w:szCs w:val="21"/>
        </w:rPr>
        <w:t xml:space="preserve">  调查对象最需要的创业培训支持内容</w:t>
      </w:r>
      <w:r w:rsidRPr="00867595">
        <w:rPr>
          <w:rFonts w:ascii="宋体" w:eastAsia="宋体" w:hAnsi="宋体" w:hint="eastAsia"/>
          <w:szCs w:val="21"/>
        </w:rPr>
        <w:t>图</w:t>
      </w:r>
      <w:r>
        <w:rPr>
          <w:rFonts w:ascii="宋体" w:eastAsia="宋体" w:hAnsi="宋体"/>
          <w:szCs w:val="21"/>
        </w:rPr>
        <w:t>1</w:t>
      </w:r>
      <w:r>
        <w:rPr>
          <w:rFonts w:ascii="宋体" w:eastAsia="宋体" w:hAnsi="宋体" w:hint="eastAsia"/>
          <w:szCs w:val="21"/>
        </w:rPr>
        <w:t>0</w:t>
      </w:r>
      <w:r w:rsidRPr="00867595">
        <w:rPr>
          <w:rFonts w:ascii="宋体" w:eastAsia="宋体" w:hAnsi="宋体" w:hint="eastAsia"/>
          <w:szCs w:val="21"/>
        </w:rPr>
        <w:t>调查对象最渴望从妇联得到的支持</w:t>
      </w:r>
    </w:p>
    <w:p w:rsidR="00931A8B" w:rsidRDefault="00931A8B" w:rsidP="00931A8B">
      <w:pPr>
        <w:jc w:val="center"/>
        <w:rPr>
          <w:rFonts w:ascii="宋体" w:eastAsia="宋体" w:hAnsi="宋体"/>
          <w:szCs w:val="21"/>
        </w:rPr>
      </w:pPr>
      <w:r>
        <w:rPr>
          <w:rFonts w:ascii="宋体" w:eastAsia="宋体" w:hAnsi="宋体" w:hint="eastAsia"/>
          <w:szCs w:val="21"/>
        </w:rPr>
        <w:t>（</w:t>
      </w:r>
      <w:r w:rsidRPr="006C6AE8">
        <w:rPr>
          <w:rFonts w:ascii="宋体" w:eastAsia="宋体" w:hAnsi="宋体" w:hint="eastAsia"/>
          <w:szCs w:val="21"/>
        </w:rPr>
        <w:t>题目为多选题，其百分比之和大于100%）</w:t>
      </w:r>
    </w:p>
    <w:p w:rsidR="00931A8B" w:rsidRDefault="00931A8B" w:rsidP="00931A8B">
      <w:pPr>
        <w:ind w:firstLineChars="100" w:firstLine="210"/>
        <w:jc w:val="left"/>
        <w:rPr>
          <w:rFonts w:ascii="宋体" w:eastAsia="宋体" w:hAnsi="宋体"/>
          <w:szCs w:val="21"/>
        </w:rPr>
      </w:pPr>
    </w:p>
    <w:p w:rsidR="00F060FE" w:rsidRDefault="00F060FE" w:rsidP="00F060FE">
      <w:pPr>
        <w:adjustRightInd w:val="0"/>
        <w:snapToGrid w:val="0"/>
        <w:spacing w:line="360" w:lineRule="auto"/>
        <w:ind w:firstLineChars="196" w:firstLine="472"/>
        <w:rPr>
          <w:rFonts w:ascii="仿宋_GB2312" w:eastAsia="仿宋_GB2312"/>
          <w:b/>
          <w:sz w:val="24"/>
          <w:szCs w:val="24"/>
        </w:rPr>
      </w:pPr>
      <w:r>
        <w:rPr>
          <w:rFonts w:ascii="仿宋_GB2312" w:eastAsia="仿宋_GB2312" w:hint="eastAsia"/>
          <w:b/>
          <w:sz w:val="24"/>
          <w:szCs w:val="24"/>
        </w:rPr>
        <w:t>3.女性创业者工作家庭平衡度较好，但以承担更多家务负担为代价</w:t>
      </w:r>
    </w:p>
    <w:p w:rsidR="00F060FE" w:rsidRDefault="00F060FE" w:rsidP="00F060F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女性尤其是已婚女性，在家庭中身兼母亲和妻子的双重角色，是家庭稳定的重要保障者，是子女教育的主要承担者，对家庭作用举足轻重。创业是女性的职业选择，针对女性创业者，关注事业与家庭平衡状况、以及家务分工情况，有助于我们更好了解女性在平衡事业与家庭的关系中的付出与需要。调查表明</w:t>
      </w:r>
      <w:r w:rsidR="00931A8B">
        <w:rPr>
          <w:rFonts w:ascii="仿宋_GB2312" w:eastAsia="仿宋_GB2312" w:hAnsi="宋体" w:hint="eastAsia"/>
          <w:sz w:val="24"/>
          <w:szCs w:val="24"/>
        </w:rPr>
        <w:t>（见表3）</w:t>
      </w:r>
      <w:r>
        <w:rPr>
          <w:rFonts w:ascii="仿宋_GB2312" w:eastAsia="仿宋_GB2312" w:hAnsi="宋体" w:hint="eastAsia"/>
          <w:sz w:val="24"/>
          <w:szCs w:val="24"/>
        </w:rPr>
        <w:t>，八成多的调查对象认为自己基本能平衡家庭与事业的关系，很难平衡的比重近二成。这一调查结果总体比较乐观，说明女性能较好地平衡家庭与事业间的关系，体现出女性既能扮演好家庭角色，又能在创业市场中表现出色。</w:t>
      </w:r>
    </w:p>
    <w:p w:rsidR="00F060FE" w:rsidRDefault="00F060FE" w:rsidP="00F060FE">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调查同时表明</w:t>
      </w:r>
      <w:r w:rsidR="00931A8B">
        <w:rPr>
          <w:rFonts w:ascii="仿宋_GB2312" w:eastAsia="仿宋_GB2312" w:hAnsi="宋体" w:hint="eastAsia"/>
          <w:sz w:val="24"/>
          <w:szCs w:val="24"/>
        </w:rPr>
        <w:t>（见表3）</w:t>
      </w:r>
      <w:r>
        <w:rPr>
          <w:rFonts w:ascii="仿宋_GB2312" w:eastAsia="仿宋_GB2312" w:hAnsi="宋体" w:hint="eastAsia"/>
          <w:sz w:val="24"/>
          <w:szCs w:val="24"/>
        </w:rPr>
        <w:t>，这种平衡状况，绝大多数仍然靠创业女性承担家务主责为支撑，超过六成的创业女性认为创业后家务仍主要由自己完成，创业女性在社会打拼事业，在家承担家务主责，里里外外一把手，承担的是不止“半边天”的职责。约三分之一的创业女性家人更多了更多的家务负担。</w:t>
      </w:r>
    </w:p>
    <w:p w:rsidR="00931A8B" w:rsidRDefault="00931A8B" w:rsidP="00931A8B">
      <w:pPr>
        <w:spacing w:line="360" w:lineRule="auto"/>
        <w:jc w:val="center"/>
        <w:rPr>
          <w:rFonts w:ascii="宋体" w:eastAsia="宋体" w:hAnsi="宋体"/>
          <w:szCs w:val="24"/>
        </w:rPr>
      </w:pPr>
      <w:r>
        <w:rPr>
          <w:rFonts w:ascii="宋体" w:eastAsia="宋体" w:hAnsi="宋体" w:hint="eastAsia"/>
          <w:szCs w:val="24"/>
        </w:rPr>
        <w:t>表3  调查对象事业与家庭的平衡情况</w:t>
      </w:r>
    </w:p>
    <w:tbl>
      <w:tblPr>
        <w:tblStyle w:val="a8"/>
        <w:tblW w:w="5000" w:type="pct"/>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tblPr>
      <w:tblGrid>
        <w:gridCol w:w="3199"/>
        <w:gridCol w:w="1299"/>
        <w:gridCol w:w="2778"/>
        <w:gridCol w:w="1246"/>
      </w:tblGrid>
      <w:tr w:rsidR="00931A8B" w:rsidTr="00931A8B">
        <w:trPr>
          <w:trHeight w:hRule="exact" w:val="329"/>
        </w:trPr>
        <w:tc>
          <w:tcPr>
            <w:tcW w:w="1877" w:type="pct"/>
            <w:tcBorders>
              <w:top w:val="single" w:sz="8" w:space="0" w:color="auto"/>
              <w:left w:val="nil"/>
              <w:bottom w:val="single" w:sz="8" w:space="0" w:color="auto"/>
              <w:right w:val="single" w:sz="8" w:space="0" w:color="auto"/>
            </w:tcBorders>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工作家庭平衡关系</w:t>
            </w:r>
          </w:p>
        </w:tc>
        <w:tc>
          <w:tcPr>
            <w:tcW w:w="762" w:type="pct"/>
            <w:tcBorders>
              <w:top w:val="single" w:sz="8" w:space="0" w:color="auto"/>
              <w:left w:val="single" w:sz="8" w:space="0" w:color="auto"/>
              <w:bottom w:val="single" w:sz="8" w:space="0" w:color="auto"/>
              <w:right w:val="single" w:sz="8" w:space="0" w:color="auto"/>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比重</w:t>
            </w:r>
          </w:p>
        </w:tc>
        <w:tc>
          <w:tcPr>
            <w:tcW w:w="1630" w:type="pct"/>
            <w:tcBorders>
              <w:top w:val="single" w:sz="8" w:space="0" w:color="auto"/>
              <w:left w:val="single" w:sz="8" w:space="0" w:color="auto"/>
              <w:bottom w:val="single" w:sz="8" w:space="0" w:color="auto"/>
              <w:right w:val="single" w:sz="8" w:space="0" w:color="auto"/>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创业后的家务分工状况</w:t>
            </w:r>
          </w:p>
        </w:tc>
        <w:tc>
          <w:tcPr>
            <w:tcW w:w="731" w:type="pct"/>
            <w:tcBorders>
              <w:top w:val="single" w:sz="8" w:space="0" w:color="auto"/>
              <w:left w:val="single" w:sz="8" w:space="0" w:color="auto"/>
              <w:bottom w:val="single" w:sz="8" w:space="0" w:color="auto"/>
              <w:right w:val="nil"/>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比重</w:t>
            </w:r>
          </w:p>
        </w:tc>
      </w:tr>
      <w:tr w:rsidR="00931A8B" w:rsidTr="00931A8B">
        <w:trPr>
          <w:trHeight w:hRule="exact" w:val="329"/>
        </w:trPr>
        <w:tc>
          <w:tcPr>
            <w:tcW w:w="1877" w:type="pct"/>
            <w:tcBorders>
              <w:top w:val="single" w:sz="8" w:space="0" w:color="auto"/>
              <w:left w:val="nil"/>
              <w:bottom w:val="single" w:sz="8" w:space="0" w:color="auto"/>
              <w:right w:val="single" w:sz="8" w:space="0" w:color="auto"/>
            </w:tcBorders>
            <w:vAlign w:val="center"/>
            <w:hideMark/>
          </w:tcPr>
          <w:p w:rsidR="00931A8B" w:rsidRDefault="00931A8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基本能平衡</w:t>
            </w:r>
          </w:p>
        </w:tc>
        <w:tc>
          <w:tcPr>
            <w:tcW w:w="762" w:type="pct"/>
            <w:tcBorders>
              <w:top w:val="single" w:sz="8" w:space="0" w:color="auto"/>
              <w:left w:val="single" w:sz="8" w:space="0" w:color="auto"/>
              <w:bottom w:val="single" w:sz="8" w:space="0" w:color="auto"/>
              <w:right w:val="single" w:sz="8" w:space="0" w:color="auto"/>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80.22%</w:t>
            </w:r>
          </w:p>
        </w:tc>
        <w:tc>
          <w:tcPr>
            <w:tcW w:w="1630" w:type="pct"/>
            <w:tcBorders>
              <w:top w:val="single" w:sz="8" w:space="0" w:color="auto"/>
              <w:left w:val="single" w:sz="8" w:space="0" w:color="auto"/>
              <w:bottom w:val="single" w:sz="8" w:space="0" w:color="auto"/>
              <w:right w:val="single" w:sz="8" w:space="0" w:color="auto"/>
            </w:tcBorders>
            <w:vAlign w:val="center"/>
            <w:hideMark/>
          </w:tcPr>
          <w:p w:rsidR="00931A8B" w:rsidRDefault="00931A8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主要自己做</w:t>
            </w:r>
          </w:p>
        </w:tc>
        <w:tc>
          <w:tcPr>
            <w:tcW w:w="731" w:type="pct"/>
            <w:tcBorders>
              <w:top w:val="single" w:sz="8" w:space="0" w:color="auto"/>
              <w:left w:val="single" w:sz="8" w:space="0" w:color="auto"/>
              <w:bottom w:val="single" w:sz="8" w:space="0" w:color="auto"/>
              <w:right w:val="nil"/>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62.62%</w:t>
            </w:r>
          </w:p>
        </w:tc>
      </w:tr>
      <w:tr w:rsidR="00931A8B" w:rsidTr="00931A8B">
        <w:trPr>
          <w:trHeight w:hRule="exact" w:val="329"/>
        </w:trPr>
        <w:tc>
          <w:tcPr>
            <w:tcW w:w="1877" w:type="pct"/>
            <w:tcBorders>
              <w:top w:val="single" w:sz="8" w:space="0" w:color="auto"/>
              <w:left w:val="nil"/>
              <w:bottom w:val="single" w:sz="8" w:space="0" w:color="auto"/>
              <w:right w:val="single" w:sz="8" w:space="0" w:color="auto"/>
            </w:tcBorders>
            <w:vAlign w:val="center"/>
            <w:hideMark/>
          </w:tcPr>
          <w:p w:rsidR="00931A8B" w:rsidRDefault="00931A8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很难平衡</w:t>
            </w:r>
          </w:p>
        </w:tc>
        <w:tc>
          <w:tcPr>
            <w:tcW w:w="762" w:type="pct"/>
            <w:tcBorders>
              <w:top w:val="single" w:sz="8" w:space="0" w:color="auto"/>
              <w:left w:val="single" w:sz="8" w:space="0" w:color="auto"/>
              <w:bottom w:val="single" w:sz="8" w:space="0" w:color="auto"/>
              <w:right w:val="single" w:sz="8" w:space="0" w:color="auto"/>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18.80%</w:t>
            </w:r>
          </w:p>
        </w:tc>
        <w:tc>
          <w:tcPr>
            <w:tcW w:w="1630" w:type="pct"/>
            <w:tcBorders>
              <w:top w:val="single" w:sz="8" w:space="0" w:color="auto"/>
              <w:left w:val="single" w:sz="8" w:space="0" w:color="auto"/>
              <w:bottom w:val="single" w:sz="8" w:space="0" w:color="auto"/>
              <w:right w:val="single" w:sz="8" w:space="0" w:color="auto"/>
            </w:tcBorders>
            <w:vAlign w:val="center"/>
            <w:hideMark/>
          </w:tcPr>
          <w:p w:rsidR="00931A8B" w:rsidRDefault="00931A8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家人承担更多</w:t>
            </w:r>
          </w:p>
        </w:tc>
        <w:tc>
          <w:tcPr>
            <w:tcW w:w="731" w:type="pct"/>
            <w:tcBorders>
              <w:top w:val="single" w:sz="8" w:space="0" w:color="auto"/>
              <w:left w:val="single" w:sz="8" w:space="0" w:color="auto"/>
              <w:bottom w:val="single" w:sz="8" w:space="0" w:color="auto"/>
              <w:right w:val="nil"/>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35.96%</w:t>
            </w:r>
          </w:p>
        </w:tc>
      </w:tr>
      <w:tr w:rsidR="00931A8B" w:rsidTr="00931A8B">
        <w:trPr>
          <w:trHeight w:hRule="exact" w:val="329"/>
        </w:trPr>
        <w:tc>
          <w:tcPr>
            <w:tcW w:w="1877" w:type="pct"/>
            <w:tcBorders>
              <w:top w:val="single" w:sz="8" w:space="0" w:color="auto"/>
              <w:left w:val="nil"/>
              <w:bottom w:val="single" w:sz="8" w:space="0" w:color="auto"/>
              <w:right w:val="single" w:sz="8" w:space="0" w:color="auto"/>
            </w:tcBorders>
            <w:vAlign w:val="center"/>
            <w:hideMark/>
          </w:tcPr>
          <w:p w:rsidR="00931A8B" w:rsidRDefault="00931A8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不清楚</w:t>
            </w:r>
          </w:p>
        </w:tc>
        <w:tc>
          <w:tcPr>
            <w:tcW w:w="762" w:type="pct"/>
            <w:tcBorders>
              <w:top w:val="single" w:sz="8" w:space="0" w:color="auto"/>
              <w:left w:val="single" w:sz="8" w:space="0" w:color="auto"/>
              <w:bottom w:val="single" w:sz="8" w:space="0" w:color="auto"/>
              <w:right w:val="single" w:sz="8" w:space="0" w:color="auto"/>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0.98%</w:t>
            </w:r>
          </w:p>
        </w:tc>
        <w:tc>
          <w:tcPr>
            <w:tcW w:w="1630" w:type="pct"/>
            <w:tcBorders>
              <w:top w:val="single" w:sz="8" w:space="0" w:color="auto"/>
              <w:left w:val="single" w:sz="8" w:space="0" w:color="auto"/>
              <w:bottom w:val="single" w:sz="8" w:space="0" w:color="auto"/>
              <w:right w:val="single" w:sz="8" w:space="0" w:color="auto"/>
            </w:tcBorders>
            <w:vAlign w:val="center"/>
            <w:hideMark/>
          </w:tcPr>
          <w:p w:rsidR="00931A8B" w:rsidRDefault="00931A8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其他</w:t>
            </w:r>
          </w:p>
        </w:tc>
        <w:tc>
          <w:tcPr>
            <w:tcW w:w="731" w:type="pct"/>
            <w:tcBorders>
              <w:top w:val="single" w:sz="8" w:space="0" w:color="auto"/>
              <w:left w:val="single" w:sz="8" w:space="0" w:color="auto"/>
              <w:bottom w:val="single" w:sz="8" w:space="0" w:color="auto"/>
              <w:right w:val="nil"/>
            </w:tcBorders>
            <w:vAlign w:val="center"/>
            <w:hideMark/>
          </w:tcPr>
          <w:p w:rsidR="00931A8B" w:rsidRDefault="00931A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1.42%</w:t>
            </w:r>
          </w:p>
        </w:tc>
      </w:tr>
    </w:tbl>
    <w:p w:rsidR="00931A8B" w:rsidRDefault="00931A8B" w:rsidP="00931A8B">
      <w:pPr>
        <w:spacing w:line="360" w:lineRule="auto"/>
        <w:ind w:firstLineChars="200" w:firstLine="480"/>
        <w:rPr>
          <w:rFonts w:ascii="仿宋_GB2312" w:eastAsia="仿宋_GB2312" w:hAnsi="宋体"/>
          <w:sz w:val="24"/>
          <w:szCs w:val="24"/>
          <w:highlight w:val="yellow"/>
          <w:shd w:val="pct15" w:color="auto" w:fill="FFFFFF"/>
        </w:rPr>
      </w:pPr>
    </w:p>
    <w:p w:rsidR="000A4A3B" w:rsidRPr="002F43CC" w:rsidRDefault="0041422D" w:rsidP="002F43CC">
      <w:pPr>
        <w:ind w:firstLineChars="150" w:firstLine="422"/>
        <w:jc w:val="left"/>
        <w:rPr>
          <w:rFonts w:ascii="宋体" w:eastAsia="宋体" w:hAnsi="宋体"/>
          <w:b/>
          <w:sz w:val="28"/>
          <w:szCs w:val="28"/>
        </w:rPr>
      </w:pPr>
      <w:r w:rsidRPr="002F43CC">
        <w:rPr>
          <w:rFonts w:ascii="宋体" w:eastAsia="宋体" w:hAnsi="宋体" w:hint="eastAsia"/>
          <w:b/>
          <w:sz w:val="28"/>
          <w:szCs w:val="28"/>
        </w:rPr>
        <w:t>三、</w:t>
      </w:r>
      <w:r w:rsidR="002F43CC">
        <w:rPr>
          <w:rFonts w:ascii="宋体" w:eastAsia="宋体" w:hAnsi="宋体" w:hint="eastAsia"/>
          <w:b/>
          <w:sz w:val="28"/>
          <w:szCs w:val="28"/>
        </w:rPr>
        <w:t>促进</w:t>
      </w:r>
      <w:r w:rsidR="002F43CC" w:rsidRPr="002F43CC">
        <w:rPr>
          <w:rFonts w:ascii="宋体" w:eastAsia="宋体" w:hAnsi="宋体" w:hint="eastAsia"/>
          <w:b/>
          <w:sz w:val="28"/>
          <w:szCs w:val="28"/>
        </w:rPr>
        <w:t>北京市女性创业发展的建议</w:t>
      </w:r>
    </w:p>
    <w:p w:rsidR="002F43CC" w:rsidRDefault="002F43CC" w:rsidP="002F43CC">
      <w:pPr>
        <w:adjustRightInd w:val="0"/>
        <w:snapToGrid w:val="0"/>
        <w:spacing w:line="360" w:lineRule="auto"/>
        <w:ind w:firstLineChars="200" w:firstLine="480"/>
        <w:rPr>
          <w:rFonts w:ascii="仿宋_GB2312" w:eastAsia="仿宋_GB2312"/>
          <w:sz w:val="24"/>
          <w:szCs w:val="24"/>
        </w:rPr>
      </w:pPr>
      <w:r>
        <w:rPr>
          <w:rFonts w:ascii="仿宋_GB2312" w:eastAsia="仿宋_GB2312" w:hAnsi="宋体" w:hint="eastAsia"/>
          <w:sz w:val="24"/>
          <w:szCs w:val="24"/>
        </w:rPr>
        <w:t>基于调查对象情况和调研发现，</w:t>
      </w:r>
      <w:r>
        <w:rPr>
          <w:rFonts w:ascii="仿宋_GB2312" w:eastAsia="仿宋_GB2312" w:hint="eastAsia"/>
          <w:sz w:val="24"/>
          <w:szCs w:val="24"/>
        </w:rPr>
        <w:t>本文从丰富创业女性的信息资源和妇联自身两个方面，分别提出完善建议。这些政策建议涉及部门广，涵盖内容丰富，妇联组织需要多方协调，共同在推动女性创业方面发挥作用。</w:t>
      </w:r>
      <w:bookmarkStart w:id="0" w:name="_Toc533103677"/>
    </w:p>
    <w:p w:rsidR="00DE5CC6" w:rsidRPr="00DE5CC6" w:rsidRDefault="00DE5CC6" w:rsidP="00DE5CC6">
      <w:pPr>
        <w:adjustRightInd w:val="0"/>
        <w:snapToGrid w:val="0"/>
        <w:spacing w:line="360" w:lineRule="auto"/>
        <w:ind w:firstLineChars="200" w:firstLine="482"/>
        <w:rPr>
          <w:rFonts w:ascii="仿宋_GB2312" w:eastAsia="仿宋_GB2312"/>
          <w:b/>
          <w:sz w:val="24"/>
          <w:szCs w:val="24"/>
        </w:rPr>
      </w:pPr>
      <w:bookmarkStart w:id="1" w:name="_Toc533103678"/>
      <w:r w:rsidRPr="00DE5CC6">
        <w:rPr>
          <w:rFonts w:ascii="仿宋_GB2312" w:eastAsia="仿宋_GB2312" w:hint="eastAsia"/>
          <w:b/>
          <w:sz w:val="24"/>
          <w:szCs w:val="24"/>
        </w:rPr>
        <w:t>（</w:t>
      </w:r>
      <w:r>
        <w:rPr>
          <w:rFonts w:ascii="仿宋_GB2312" w:eastAsia="仿宋_GB2312" w:hint="eastAsia"/>
          <w:b/>
          <w:sz w:val="24"/>
          <w:szCs w:val="24"/>
        </w:rPr>
        <w:t>一</w:t>
      </w:r>
      <w:r w:rsidRPr="00DE5CC6">
        <w:rPr>
          <w:rFonts w:ascii="仿宋_GB2312" w:eastAsia="仿宋_GB2312" w:hint="eastAsia"/>
          <w:b/>
          <w:sz w:val="24"/>
          <w:szCs w:val="24"/>
        </w:rPr>
        <w:t>）</w:t>
      </w:r>
      <w:r>
        <w:rPr>
          <w:rFonts w:ascii="仿宋_GB2312" w:eastAsia="仿宋_GB2312" w:hint="eastAsia"/>
          <w:b/>
          <w:sz w:val="24"/>
          <w:szCs w:val="24"/>
        </w:rPr>
        <w:t>妇联组织和社会层面</w:t>
      </w:r>
      <w:bookmarkEnd w:id="1"/>
    </w:p>
    <w:p w:rsidR="00DE5CC6" w:rsidRDefault="00DE5CC6" w:rsidP="00DE5CC6">
      <w:pPr>
        <w:adjustRightInd w:val="0"/>
        <w:snapToGrid w:val="0"/>
        <w:spacing w:line="360" w:lineRule="auto"/>
        <w:ind w:firstLineChars="200" w:firstLine="482"/>
        <w:rPr>
          <w:rFonts w:ascii="仿宋_GB2312" w:eastAsia="仿宋_GB2312"/>
          <w:b/>
          <w:sz w:val="24"/>
          <w:szCs w:val="24"/>
        </w:rPr>
      </w:pPr>
      <w:r>
        <w:rPr>
          <w:rFonts w:ascii="仿宋_GB2312" w:eastAsia="仿宋_GB2312" w:hint="eastAsia"/>
          <w:b/>
          <w:sz w:val="24"/>
          <w:szCs w:val="24"/>
        </w:rPr>
        <w:t>1.树立模范典型，强化宣传交流，让更多女性倾听创业的故事</w:t>
      </w:r>
    </w:p>
    <w:p w:rsidR="00DE5CC6" w:rsidRDefault="00DE5CC6" w:rsidP="00DE5CC6">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随着“大众创业，万众创新”的理念日益深入人心，如何让更多的女性接触创业</w:t>
      </w:r>
      <w:r w:rsidR="00BF6BAE">
        <w:rPr>
          <w:rFonts w:ascii="仿宋_GB2312" w:eastAsia="仿宋_GB2312" w:hAnsi="宋体" w:hint="eastAsia"/>
          <w:sz w:val="24"/>
          <w:szCs w:val="24"/>
        </w:rPr>
        <w:t>、</w:t>
      </w:r>
      <w:r>
        <w:rPr>
          <w:rFonts w:ascii="仿宋_GB2312" w:eastAsia="仿宋_GB2312" w:hAnsi="宋体" w:hint="eastAsia"/>
          <w:sz w:val="24"/>
          <w:szCs w:val="24"/>
        </w:rPr>
        <w:t>了解创业</w:t>
      </w:r>
      <w:r w:rsidR="00BF6BAE">
        <w:rPr>
          <w:rFonts w:ascii="仿宋_GB2312" w:eastAsia="仿宋_GB2312" w:hAnsi="宋体" w:hint="eastAsia"/>
          <w:sz w:val="24"/>
          <w:szCs w:val="24"/>
        </w:rPr>
        <w:t>、</w:t>
      </w:r>
      <w:r>
        <w:rPr>
          <w:rFonts w:ascii="仿宋_GB2312" w:eastAsia="仿宋_GB2312" w:hAnsi="宋体" w:hint="eastAsia"/>
          <w:sz w:val="24"/>
          <w:szCs w:val="24"/>
        </w:rPr>
        <w:t>参与创业</w:t>
      </w:r>
      <w:r w:rsidR="00BF6BAE">
        <w:rPr>
          <w:rFonts w:ascii="仿宋_GB2312" w:eastAsia="仿宋_GB2312" w:hAnsi="宋体" w:hint="eastAsia"/>
          <w:sz w:val="24"/>
          <w:szCs w:val="24"/>
        </w:rPr>
        <w:t>、</w:t>
      </w:r>
      <w:r>
        <w:rPr>
          <w:rFonts w:ascii="仿宋_GB2312" w:eastAsia="仿宋_GB2312" w:hAnsi="宋体" w:hint="eastAsia"/>
          <w:sz w:val="24"/>
          <w:szCs w:val="24"/>
        </w:rPr>
        <w:t>热爱创业，是妇联组织的重要工作之一。妇联应借助“双创”契机，树立女性创业典型，加强女性创业交流，讲好、讲透女性创业故事，让女性更多地参与到创业的伟大事业中来。一方面，妇联组织要充分利用榜样的无穷力量，加强先进典型宣传，树立百姓心目中的创业女性偶像，帮助女性明确创业追求，不断提升创业典范对女性的感染力与影响力。另一方面，妇联组织需要继续促进创业者与女性的交流，通过开展创业事迹分享会、</w:t>
      </w:r>
      <w:r w:rsidR="00BF6BAE">
        <w:rPr>
          <w:rFonts w:ascii="仿宋_GB2312" w:eastAsia="仿宋_GB2312" w:hAnsi="宋体" w:hint="eastAsia"/>
          <w:sz w:val="24"/>
          <w:szCs w:val="24"/>
        </w:rPr>
        <w:t>组织参观学习活动</w:t>
      </w:r>
      <w:r>
        <w:rPr>
          <w:rFonts w:ascii="仿宋_GB2312" w:eastAsia="仿宋_GB2312" w:hAnsi="宋体" w:hint="eastAsia"/>
          <w:sz w:val="24"/>
          <w:szCs w:val="24"/>
        </w:rPr>
        <w:t>、女性创业论坛等形式，形成创业者与女性在线上线下的全面互动，让更多的女性听到生动的创业故事，自发投入到创新创业的浪潮中。</w:t>
      </w:r>
    </w:p>
    <w:p w:rsidR="00DE5CC6" w:rsidRDefault="00DE5CC6" w:rsidP="00DE5CC6">
      <w:pPr>
        <w:adjustRightInd w:val="0"/>
        <w:snapToGrid w:val="0"/>
        <w:spacing w:line="360" w:lineRule="auto"/>
        <w:ind w:firstLineChars="200" w:firstLine="482"/>
        <w:rPr>
          <w:rFonts w:ascii="仿宋_GB2312" w:eastAsia="仿宋_GB2312"/>
          <w:b/>
          <w:sz w:val="24"/>
          <w:szCs w:val="24"/>
        </w:rPr>
      </w:pPr>
      <w:r>
        <w:rPr>
          <w:rFonts w:ascii="仿宋_GB2312" w:eastAsia="仿宋_GB2312" w:hint="eastAsia"/>
          <w:b/>
          <w:sz w:val="24"/>
          <w:szCs w:val="24"/>
        </w:rPr>
        <w:t>2.树立理想信念，追求价值实现，激发女性发展成就动机</w:t>
      </w:r>
    </w:p>
    <w:p w:rsidR="00DE5CC6" w:rsidRDefault="00DE5CC6" w:rsidP="00DE5CC6">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为充分激发女性的创业成就动机，改变创业女性</w:t>
      </w:r>
      <w:r w:rsidR="00E36349">
        <w:rPr>
          <w:rFonts w:ascii="仿宋_GB2312" w:eastAsia="仿宋_GB2312" w:hAnsi="宋体" w:hint="eastAsia"/>
          <w:sz w:val="24"/>
          <w:szCs w:val="24"/>
        </w:rPr>
        <w:t>安于现状、眼界不宽状况，</w:t>
      </w:r>
      <w:r>
        <w:rPr>
          <w:rFonts w:ascii="仿宋_GB2312" w:eastAsia="仿宋_GB2312" w:hAnsi="宋体" w:hint="eastAsia"/>
          <w:sz w:val="24"/>
          <w:szCs w:val="24"/>
        </w:rPr>
        <w:t>妇联组织应从女性的理想追求入手，激发广大女性创业的内生动力。</w:t>
      </w:r>
      <w:r w:rsidR="00136517">
        <w:rPr>
          <w:rFonts w:ascii="仿宋_GB2312" w:eastAsia="仿宋_GB2312" w:hAnsi="宋体" w:hint="eastAsia"/>
          <w:sz w:val="24"/>
          <w:szCs w:val="24"/>
        </w:rPr>
        <w:t>一方面</w:t>
      </w:r>
      <w:r w:rsidR="00136517" w:rsidRPr="003A45DA">
        <w:rPr>
          <w:rFonts w:ascii="仿宋_GB2312" w:eastAsia="仿宋_GB2312" w:hAnsi="宋体" w:hint="eastAsia"/>
          <w:sz w:val="24"/>
          <w:szCs w:val="24"/>
        </w:rPr>
        <w:t>，妇联</w:t>
      </w:r>
      <w:r w:rsidR="006C003A" w:rsidRPr="003A45DA">
        <w:rPr>
          <w:rFonts w:ascii="仿宋_GB2312" w:eastAsia="仿宋_GB2312" w:hAnsi="宋体" w:hint="eastAsia"/>
          <w:sz w:val="24"/>
          <w:szCs w:val="24"/>
        </w:rPr>
        <w:t>要与</w:t>
      </w:r>
      <w:r w:rsidR="008824BF" w:rsidRPr="003A45DA">
        <w:rPr>
          <w:rFonts w:ascii="仿宋_GB2312" w:eastAsia="仿宋_GB2312" w:hAnsi="宋体" w:hint="eastAsia"/>
          <w:sz w:val="24"/>
          <w:szCs w:val="24"/>
        </w:rPr>
        <w:t>官方媒介、宣传</w:t>
      </w:r>
      <w:r w:rsidR="006C003A" w:rsidRPr="003A45DA">
        <w:rPr>
          <w:rFonts w:ascii="仿宋_GB2312" w:eastAsia="仿宋_GB2312" w:hAnsi="宋体" w:hint="eastAsia"/>
          <w:sz w:val="24"/>
          <w:szCs w:val="24"/>
        </w:rPr>
        <w:t>部门合作，在各种影视</w:t>
      </w:r>
      <w:r w:rsidR="00BF6BAE">
        <w:rPr>
          <w:rFonts w:ascii="仿宋_GB2312" w:eastAsia="仿宋_GB2312" w:hAnsi="宋体" w:hint="eastAsia"/>
          <w:sz w:val="24"/>
          <w:szCs w:val="24"/>
        </w:rPr>
        <w:t>作品和社会报道</w:t>
      </w:r>
      <w:r w:rsidR="008824BF" w:rsidRPr="003A45DA">
        <w:rPr>
          <w:rFonts w:ascii="仿宋_GB2312" w:eastAsia="仿宋_GB2312" w:hAnsi="宋体" w:hint="eastAsia"/>
          <w:sz w:val="24"/>
          <w:szCs w:val="24"/>
        </w:rPr>
        <w:t>中</w:t>
      </w:r>
      <w:r w:rsidR="00423615" w:rsidRPr="003A45DA">
        <w:rPr>
          <w:rFonts w:ascii="仿宋_GB2312" w:eastAsia="仿宋_GB2312" w:hAnsi="宋体" w:hint="eastAsia"/>
          <w:sz w:val="24"/>
          <w:szCs w:val="24"/>
        </w:rPr>
        <w:t>大力宣传女性自尊、自信、自立、自强的</w:t>
      </w:r>
      <w:r w:rsidR="003A45DA">
        <w:rPr>
          <w:rFonts w:ascii="仿宋_GB2312" w:eastAsia="仿宋_GB2312" w:hAnsi="宋体" w:hint="eastAsia"/>
          <w:sz w:val="24"/>
          <w:szCs w:val="24"/>
        </w:rPr>
        <w:t>精神,减少</w:t>
      </w:r>
      <w:r w:rsidR="008C45FF" w:rsidRPr="003A45DA">
        <w:rPr>
          <w:rFonts w:ascii="仿宋_GB2312" w:eastAsia="仿宋_GB2312" w:hAnsi="宋体" w:hint="eastAsia"/>
          <w:sz w:val="24"/>
          <w:szCs w:val="24"/>
        </w:rPr>
        <w:t>女性被</w:t>
      </w:r>
      <w:r w:rsidR="006C003A" w:rsidRPr="003A45DA">
        <w:rPr>
          <w:rFonts w:ascii="仿宋_GB2312" w:eastAsia="仿宋_GB2312" w:hAnsi="宋体" w:hint="eastAsia"/>
          <w:sz w:val="24"/>
          <w:szCs w:val="24"/>
        </w:rPr>
        <w:t>物化</w:t>
      </w:r>
      <w:r w:rsidR="008C45FF" w:rsidRPr="003A45DA">
        <w:rPr>
          <w:rFonts w:ascii="仿宋_GB2312" w:eastAsia="仿宋_GB2312" w:hAnsi="宋体" w:hint="eastAsia"/>
          <w:sz w:val="24"/>
          <w:szCs w:val="24"/>
        </w:rPr>
        <w:t>、</w:t>
      </w:r>
      <w:r w:rsidR="006C003A" w:rsidRPr="003A45DA">
        <w:rPr>
          <w:rFonts w:ascii="仿宋_GB2312" w:eastAsia="仿宋_GB2312" w:hAnsi="宋体" w:hint="eastAsia"/>
          <w:sz w:val="24"/>
          <w:szCs w:val="24"/>
        </w:rPr>
        <w:t>被庸俗化</w:t>
      </w:r>
      <w:r w:rsidR="003A45DA">
        <w:rPr>
          <w:rFonts w:ascii="仿宋_GB2312" w:eastAsia="仿宋_GB2312" w:hAnsi="宋体" w:hint="eastAsia"/>
          <w:sz w:val="24"/>
          <w:szCs w:val="24"/>
        </w:rPr>
        <w:t>社会风气的不利影响,</w:t>
      </w:r>
      <w:r w:rsidR="00011CE1">
        <w:rPr>
          <w:rFonts w:ascii="仿宋_GB2312" w:eastAsia="仿宋_GB2312" w:hAnsi="宋体" w:hint="eastAsia"/>
          <w:sz w:val="24"/>
          <w:szCs w:val="24"/>
        </w:rPr>
        <w:t>激发女性自身的平等意识，</w:t>
      </w:r>
      <w:r w:rsidR="00011CE1" w:rsidRPr="003A45DA">
        <w:rPr>
          <w:rFonts w:ascii="仿宋_GB2312" w:eastAsia="仿宋_GB2312" w:hAnsi="宋体" w:hint="eastAsia"/>
          <w:sz w:val="24"/>
          <w:szCs w:val="24"/>
        </w:rPr>
        <w:t>树立女性正确的价值观</w:t>
      </w:r>
      <w:r w:rsidR="006C003A" w:rsidRPr="003A45DA">
        <w:rPr>
          <w:rFonts w:ascii="仿宋_GB2312" w:eastAsia="仿宋_GB2312" w:hAnsi="宋体" w:hint="eastAsia"/>
          <w:sz w:val="24"/>
          <w:szCs w:val="24"/>
        </w:rPr>
        <w:t>；</w:t>
      </w:r>
      <w:r w:rsidR="006C003A">
        <w:rPr>
          <w:rFonts w:ascii="仿宋_GB2312" w:eastAsia="仿宋_GB2312" w:hAnsi="宋体" w:hint="eastAsia"/>
          <w:sz w:val="24"/>
          <w:szCs w:val="24"/>
        </w:rPr>
        <w:t>另一方面，</w:t>
      </w:r>
      <w:r w:rsidR="00E36349">
        <w:rPr>
          <w:rFonts w:ascii="仿宋_GB2312" w:eastAsia="仿宋_GB2312" w:hAnsi="宋体" w:hint="eastAsia"/>
          <w:sz w:val="24"/>
          <w:szCs w:val="24"/>
        </w:rPr>
        <w:t>妇联应继续深耕于提升女性思想状况和理想追求领域，</w:t>
      </w:r>
      <w:r w:rsidR="00BF1AFA" w:rsidRPr="003A45DA">
        <w:rPr>
          <w:rFonts w:ascii="仿宋_GB2312" w:eastAsia="仿宋_GB2312" w:hAnsi="宋体" w:hint="eastAsia"/>
          <w:sz w:val="24"/>
          <w:szCs w:val="24"/>
        </w:rPr>
        <w:t>充分践行习近平总书记提出的“有梦想，有机会，有奋斗，一切美好的东西都能够创造出来”的号召，增强女性创业的荣誉感与使命感，让女性意识到、体会到</w:t>
      </w:r>
      <w:r w:rsidR="005D15D9" w:rsidRPr="003A45DA">
        <w:rPr>
          <w:rFonts w:ascii="仿宋_GB2312" w:eastAsia="仿宋_GB2312" w:hAnsi="宋体" w:hint="eastAsia"/>
          <w:sz w:val="24"/>
          <w:szCs w:val="24"/>
        </w:rPr>
        <w:t>由创业带来的</w:t>
      </w:r>
      <w:r w:rsidR="00BF1AFA" w:rsidRPr="003A45DA">
        <w:rPr>
          <w:rFonts w:ascii="仿宋_GB2312" w:eastAsia="仿宋_GB2312" w:hAnsi="宋体" w:hint="eastAsia"/>
          <w:sz w:val="24"/>
          <w:szCs w:val="24"/>
        </w:rPr>
        <w:t>自身</w:t>
      </w:r>
      <w:r w:rsidR="00487630" w:rsidRPr="003A45DA">
        <w:rPr>
          <w:rFonts w:ascii="仿宋_GB2312" w:eastAsia="仿宋_GB2312" w:hAnsi="宋体" w:hint="eastAsia"/>
          <w:sz w:val="24"/>
          <w:szCs w:val="24"/>
        </w:rPr>
        <w:t>活着的社会价值，</w:t>
      </w:r>
      <w:r w:rsidR="00E36349">
        <w:rPr>
          <w:rFonts w:ascii="仿宋_GB2312" w:eastAsia="仿宋_GB2312" w:hAnsi="宋体" w:hint="eastAsia"/>
          <w:sz w:val="24"/>
          <w:szCs w:val="24"/>
        </w:rPr>
        <w:t>推动女性自觉自愿，为提升自我、实现人生目标走上创业之路。</w:t>
      </w:r>
    </w:p>
    <w:p w:rsidR="00DE5CC6" w:rsidRDefault="00DE5CC6" w:rsidP="00DE5CC6">
      <w:pPr>
        <w:adjustRightInd w:val="0"/>
        <w:snapToGrid w:val="0"/>
        <w:spacing w:line="360" w:lineRule="auto"/>
        <w:ind w:firstLineChars="200" w:firstLine="482"/>
        <w:rPr>
          <w:rFonts w:ascii="仿宋_GB2312" w:eastAsia="仿宋_GB2312" w:hAnsi="宋体"/>
          <w:b/>
          <w:sz w:val="24"/>
          <w:szCs w:val="24"/>
        </w:rPr>
      </w:pPr>
      <w:r>
        <w:rPr>
          <w:rFonts w:ascii="仿宋_GB2312" w:eastAsia="仿宋_GB2312" w:hAnsi="宋体" w:hint="eastAsia"/>
          <w:b/>
          <w:sz w:val="24"/>
          <w:szCs w:val="24"/>
        </w:rPr>
        <w:t>3.树立平等观念，扭转性别歧视，推动女性与社会</w:t>
      </w:r>
      <w:r w:rsidR="00353A53">
        <w:rPr>
          <w:rFonts w:ascii="仿宋_GB2312" w:eastAsia="仿宋_GB2312" w:hAnsi="宋体" w:hint="eastAsia"/>
          <w:b/>
          <w:sz w:val="24"/>
          <w:szCs w:val="24"/>
        </w:rPr>
        <w:t>经济</w:t>
      </w:r>
      <w:r>
        <w:rPr>
          <w:rFonts w:ascii="仿宋_GB2312" w:eastAsia="仿宋_GB2312" w:hAnsi="宋体" w:hint="eastAsia"/>
          <w:b/>
          <w:sz w:val="24"/>
          <w:szCs w:val="24"/>
        </w:rPr>
        <w:t>协同发展</w:t>
      </w:r>
    </w:p>
    <w:p w:rsidR="00DE5CC6" w:rsidRPr="00ED35AA" w:rsidRDefault="00353A53" w:rsidP="00353A53">
      <w:pPr>
        <w:adjustRightInd w:val="0"/>
        <w:snapToGrid w:val="0"/>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针对家庭和社会存在的</w:t>
      </w:r>
      <w:r w:rsidR="00DE5CC6">
        <w:rPr>
          <w:rFonts w:ascii="仿宋_GB2312" w:eastAsia="仿宋_GB2312" w:hAnsi="宋体" w:hint="eastAsia"/>
          <w:sz w:val="24"/>
          <w:szCs w:val="24"/>
        </w:rPr>
        <w:t>传统观念</w:t>
      </w:r>
      <w:r>
        <w:rPr>
          <w:rFonts w:ascii="仿宋_GB2312" w:eastAsia="仿宋_GB2312" w:hAnsi="宋体" w:hint="eastAsia"/>
          <w:sz w:val="24"/>
          <w:szCs w:val="24"/>
        </w:rPr>
        <w:t>、束缚了女性创业</w:t>
      </w:r>
      <w:r w:rsidR="00DE5CC6">
        <w:rPr>
          <w:rFonts w:ascii="仿宋_GB2312" w:eastAsia="仿宋_GB2312" w:hAnsi="宋体" w:hint="eastAsia"/>
          <w:sz w:val="24"/>
          <w:szCs w:val="24"/>
        </w:rPr>
        <w:t>脚步</w:t>
      </w:r>
      <w:r>
        <w:rPr>
          <w:rFonts w:ascii="仿宋_GB2312" w:eastAsia="仿宋_GB2312" w:hAnsi="宋体" w:hint="eastAsia"/>
          <w:sz w:val="24"/>
          <w:szCs w:val="24"/>
        </w:rPr>
        <w:t>的状况</w:t>
      </w:r>
      <w:r w:rsidR="00DE5CC6">
        <w:rPr>
          <w:rFonts w:ascii="仿宋_GB2312" w:eastAsia="仿宋_GB2312" w:hAnsi="宋体" w:hint="eastAsia"/>
          <w:sz w:val="24"/>
          <w:szCs w:val="24"/>
        </w:rPr>
        <w:t>，妇联必须从思想源头入手，树立平等观念，引导创业女性走出传统观念的禁锢，激发女性的</w:t>
      </w:r>
      <w:r w:rsidR="00DE5CC6">
        <w:rPr>
          <w:rFonts w:ascii="仿宋_GB2312" w:eastAsia="仿宋_GB2312" w:hAnsi="宋体" w:hint="eastAsia"/>
          <w:sz w:val="24"/>
          <w:szCs w:val="24"/>
        </w:rPr>
        <w:lastRenderedPageBreak/>
        <w:t>创业热情与驱动力。一方面</w:t>
      </w:r>
      <w:r>
        <w:rPr>
          <w:rFonts w:ascii="仿宋_GB2312" w:eastAsia="仿宋_GB2312" w:hAnsi="宋体" w:hint="eastAsia"/>
          <w:sz w:val="24"/>
          <w:szCs w:val="24"/>
        </w:rPr>
        <w:t>，</w:t>
      </w:r>
      <w:r w:rsidR="00DE5CC6" w:rsidRPr="003A45DA">
        <w:rPr>
          <w:rFonts w:ascii="仿宋_GB2312" w:eastAsia="仿宋_GB2312" w:hAnsi="宋体" w:hint="eastAsia"/>
          <w:sz w:val="24"/>
          <w:szCs w:val="24"/>
        </w:rPr>
        <w:t>需要占领舆论阵地，充分利用</w:t>
      </w:r>
      <w:r w:rsidRPr="003A45DA">
        <w:rPr>
          <w:rFonts w:ascii="仿宋_GB2312" w:eastAsia="仿宋_GB2312" w:hAnsi="宋体" w:hint="eastAsia"/>
          <w:sz w:val="24"/>
          <w:szCs w:val="24"/>
        </w:rPr>
        <w:t>网络和报刊等官方媒体，</w:t>
      </w:r>
      <w:r w:rsidR="00DE5CC6" w:rsidRPr="003A45DA">
        <w:rPr>
          <w:rFonts w:ascii="仿宋_GB2312" w:eastAsia="仿宋_GB2312" w:hAnsi="宋体" w:hint="eastAsia"/>
          <w:sz w:val="24"/>
          <w:szCs w:val="24"/>
        </w:rPr>
        <w:t>“妇女网”、</w:t>
      </w:r>
      <w:r w:rsidRPr="003A45DA">
        <w:rPr>
          <w:rFonts w:ascii="仿宋_GB2312" w:eastAsia="仿宋_GB2312" w:hAnsi="宋体" w:hint="eastAsia"/>
          <w:sz w:val="24"/>
          <w:szCs w:val="24"/>
        </w:rPr>
        <w:t>“</w:t>
      </w:r>
      <w:r w:rsidR="00DE5CC6" w:rsidRPr="003A45DA">
        <w:rPr>
          <w:rFonts w:ascii="仿宋_GB2312" w:eastAsia="仿宋_GB2312" w:hAnsi="宋体" w:hint="eastAsia"/>
          <w:sz w:val="24"/>
          <w:szCs w:val="24"/>
        </w:rPr>
        <w:t>妇女报</w:t>
      </w:r>
      <w:r w:rsidRPr="003A45DA">
        <w:rPr>
          <w:rFonts w:ascii="仿宋_GB2312" w:eastAsia="仿宋_GB2312" w:hAnsi="宋体" w:hint="eastAsia"/>
          <w:sz w:val="24"/>
          <w:szCs w:val="24"/>
        </w:rPr>
        <w:t>”</w:t>
      </w:r>
      <w:r w:rsidR="00DE5CC6" w:rsidRPr="003A45DA">
        <w:rPr>
          <w:rFonts w:ascii="仿宋_GB2312" w:eastAsia="仿宋_GB2312" w:hAnsi="宋体" w:hint="eastAsia"/>
          <w:sz w:val="24"/>
          <w:szCs w:val="24"/>
        </w:rPr>
        <w:t>等女性官方媒介</w:t>
      </w:r>
      <w:r w:rsidRPr="003A45DA">
        <w:rPr>
          <w:rFonts w:ascii="仿宋_GB2312" w:eastAsia="仿宋_GB2312" w:hAnsi="宋体" w:hint="eastAsia"/>
          <w:sz w:val="24"/>
          <w:szCs w:val="24"/>
        </w:rPr>
        <w:t>，</w:t>
      </w:r>
      <w:r w:rsidR="003A45DA" w:rsidRPr="003A45DA">
        <w:rPr>
          <w:rFonts w:ascii="仿宋_GB2312" w:eastAsia="仿宋_GB2312" w:hAnsi="宋体" w:hint="eastAsia"/>
          <w:sz w:val="24"/>
          <w:szCs w:val="24"/>
        </w:rPr>
        <w:t>积极打造男女平等的社会氛围，避免女性在求职、创业等方面临性别“双标”的问题</w:t>
      </w:r>
      <w:r w:rsidR="003A45DA">
        <w:rPr>
          <w:rFonts w:ascii="仿宋_GB2312" w:eastAsia="仿宋_GB2312" w:hAnsi="宋体" w:hint="eastAsia"/>
          <w:sz w:val="24"/>
          <w:szCs w:val="24"/>
        </w:rPr>
        <w:t>，</w:t>
      </w:r>
      <w:r w:rsidR="00011CE1">
        <w:rPr>
          <w:rFonts w:ascii="仿宋_GB2312" w:eastAsia="仿宋_GB2312" w:hAnsi="宋体" w:hint="eastAsia"/>
          <w:sz w:val="24"/>
          <w:szCs w:val="24"/>
        </w:rPr>
        <w:t>正确认识</w:t>
      </w:r>
      <w:r w:rsidR="003A45DA" w:rsidRPr="003A45DA">
        <w:rPr>
          <w:rFonts w:ascii="仿宋_GB2312" w:eastAsia="仿宋_GB2312" w:hAnsi="宋体" w:hint="eastAsia"/>
          <w:sz w:val="24"/>
          <w:szCs w:val="24"/>
        </w:rPr>
        <w:t>女性的</w:t>
      </w:r>
      <w:r w:rsidR="00011CE1">
        <w:rPr>
          <w:rFonts w:ascii="仿宋_GB2312" w:eastAsia="仿宋_GB2312" w:hAnsi="宋体" w:hint="eastAsia"/>
          <w:sz w:val="24"/>
          <w:szCs w:val="24"/>
        </w:rPr>
        <w:t>生育价值和社会价值，</w:t>
      </w:r>
      <w:r w:rsidR="003A45DA" w:rsidRPr="003A45DA">
        <w:rPr>
          <w:rFonts w:ascii="仿宋_GB2312" w:eastAsia="仿宋_GB2312" w:hAnsi="宋体" w:hint="eastAsia"/>
          <w:sz w:val="24"/>
          <w:szCs w:val="24"/>
        </w:rPr>
        <w:t>树立正确的性别平等观</w:t>
      </w:r>
      <w:r w:rsidR="00011CE1">
        <w:rPr>
          <w:rFonts w:ascii="仿宋_GB2312" w:eastAsia="仿宋_GB2312" w:hAnsi="宋体" w:hint="eastAsia"/>
          <w:sz w:val="24"/>
          <w:szCs w:val="24"/>
        </w:rPr>
        <w:t>；</w:t>
      </w:r>
      <w:r w:rsidR="00DE5CC6">
        <w:rPr>
          <w:rFonts w:ascii="仿宋_GB2312" w:eastAsia="仿宋_GB2312" w:hAnsi="宋体" w:hint="eastAsia"/>
          <w:sz w:val="24"/>
          <w:szCs w:val="24"/>
        </w:rPr>
        <w:t>另一方面，</w:t>
      </w:r>
      <w:r w:rsidR="000E106A" w:rsidRPr="00ED35AA">
        <w:rPr>
          <w:rFonts w:ascii="仿宋_GB2312" w:eastAsia="仿宋_GB2312" w:hAnsi="宋体" w:hint="eastAsia"/>
          <w:sz w:val="24"/>
          <w:szCs w:val="24"/>
        </w:rPr>
        <w:t>社会各界</w:t>
      </w:r>
      <w:r w:rsidR="00BE5E1E" w:rsidRPr="00ED35AA">
        <w:rPr>
          <w:rFonts w:ascii="仿宋_GB2312" w:eastAsia="仿宋_GB2312" w:hAnsi="宋体" w:hint="eastAsia"/>
          <w:sz w:val="24"/>
          <w:szCs w:val="24"/>
        </w:rPr>
        <w:t>要</w:t>
      </w:r>
      <w:r w:rsidR="000E106A" w:rsidRPr="00ED35AA">
        <w:rPr>
          <w:rFonts w:ascii="仿宋_GB2312" w:eastAsia="仿宋_GB2312" w:hAnsi="宋体" w:hint="eastAsia"/>
          <w:sz w:val="24"/>
          <w:szCs w:val="24"/>
        </w:rPr>
        <w:t>积极推动</w:t>
      </w:r>
      <w:r w:rsidR="00BE5E1E" w:rsidRPr="00ED35AA">
        <w:rPr>
          <w:rFonts w:ascii="仿宋_GB2312" w:eastAsia="仿宋_GB2312" w:hAnsi="宋体" w:hint="eastAsia"/>
          <w:sz w:val="24"/>
          <w:szCs w:val="24"/>
        </w:rPr>
        <w:t>推动家庭生活中的男女平等</w:t>
      </w:r>
      <w:r w:rsidR="00ED35AA">
        <w:rPr>
          <w:rFonts w:ascii="仿宋_GB2312" w:eastAsia="仿宋_GB2312" w:hAnsi="宋体" w:hint="eastAsia"/>
          <w:sz w:val="24"/>
          <w:szCs w:val="24"/>
        </w:rPr>
        <w:t>，</w:t>
      </w:r>
      <w:r w:rsidR="00BE5E1E" w:rsidRPr="00ED35AA">
        <w:rPr>
          <w:rFonts w:ascii="仿宋_GB2312" w:eastAsia="仿宋_GB2312" w:hAnsi="宋体" w:hint="eastAsia"/>
          <w:sz w:val="24"/>
          <w:szCs w:val="24"/>
        </w:rPr>
        <w:t>在家务劳动</w:t>
      </w:r>
      <w:r w:rsidR="00ED35AA">
        <w:rPr>
          <w:rFonts w:ascii="仿宋_GB2312" w:eastAsia="仿宋_GB2312" w:hAnsi="宋体" w:hint="eastAsia"/>
          <w:sz w:val="24"/>
          <w:szCs w:val="24"/>
        </w:rPr>
        <w:t>、子女照料、子女教育等活动</w:t>
      </w:r>
      <w:r w:rsidR="00BE5E1E" w:rsidRPr="00ED35AA">
        <w:rPr>
          <w:rFonts w:ascii="仿宋_GB2312" w:eastAsia="仿宋_GB2312" w:hAnsi="宋体" w:hint="eastAsia"/>
          <w:sz w:val="24"/>
          <w:szCs w:val="24"/>
        </w:rPr>
        <w:t>中</w:t>
      </w:r>
      <w:r w:rsidR="00ED35AA">
        <w:rPr>
          <w:rFonts w:ascii="仿宋_GB2312" w:eastAsia="仿宋_GB2312" w:hAnsi="宋体" w:hint="eastAsia"/>
          <w:sz w:val="24"/>
          <w:szCs w:val="24"/>
        </w:rPr>
        <w:t>，倡导夫妻共担，避免丈夫、父亲角色在家庭和子女互动中的缺位，</w:t>
      </w:r>
      <w:r w:rsidR="004D1581" w:rsidRPr="00ED35AA">
        <w:rPr>
          <w:rFonts w:ascii="仿宋_GB2312" w:eastAsia="仿宋_GB2312" w:hAnsi="宋体" w:hint="eastAsia"/>
          <w:sz w:val="24"/>
          <w:szCs w:val="24"/>
        </w:rPr>
        <w:t>减轻女性在家庭生活中的负担，推动女性工作与家庭的平衡</w:t>
      </w:r>
      <w:r w:rsidR="00ED35AA">
        <w:rPr>
          <w:rFonts w:ascii="仿宋_GB2312" w:eastAsia="仿宋_GB2312" w:hAnsi="宋体" w:hint="eastAsia"/>
          <w:sz w:val="24"/>
          <w:szCs w:val="24"/>
        </w:rPr>
        <w:t>，</w:t>
      </w:r>
      <w:r w:rsidR="00AE5622" w:rsidRPr="00ED35AA">
        <w:rPr>
          <w:rFonts w:ascii="仿宋_GB2312" w:eastAsia="仿宋_GB2312" w:hAnsi="宋体" w:hint="eastAsia"/>
          <w:sz w:val="24"/>
          <w:szCs w:val="24"/>
        </w:rPr>
        <w:t>推动女性与社会经济的协同发展。</w:t>
      </w:r>
    </w:p>
    <w:p w:rsidR="002F43CC" w:rsidRPr="002F43CC" w:rsidRDefault="002F43CC" w:rsidP="002F43CC">
      <w:pPr>
        <w:adjustRightInd w:val="0"/>
        <w:snapToGrid w:val="0"/>
        <w:spacing w:line="360" w:lineRule="auto"/>
        <w:ind w:firstLineChars="200" w:firstLine="482"/>
        <w:rPr>
          <w:rFonts w:ascii="仿宋_GB2312" w:eastAsia="仿宋_GB2312"/>
          <w:sz w:val="24"/>
          <w:szCs w:val="24"/>
        </w:rPr>
      </w:pPr>
      <w:r w:rsidRPr="002F43CC">
        <w:rPr>
          <w:rFonts w:ascii="仿宋_GB2312" w:eastAsia="仿宋_GB2312" w:hint="eastAsia"/>
          <w:b/>
          <w:bCs/>
          <w:sz w:val="24"/>
          <w:szCs w:val="24"/>
        </w:rPr>
        <w:t>（</w:t>
      </w:r>
      <w:r w:rsidR="00ED0941">
        <w:rPr>
          <w:rFonts w:ascii="仿宋_GB2312" w:eastAsia="仿宋_GB2312" w:hint="eastAsia"/>
          <w:b/>
          <w:bCs/>
          <w:sz w:val="24"/>
          <w:szCs w:val="24"/>
        </w:rPr>
        <w:t>二</w:t>
      </w:r>
      <w:r w:rsidRPr="002F43CC">
        <w:rPr>
          <w:rFonts w:ascii="仿宋_GB2312" w:eastAsia="仿宋_GB2312" w:hint="eastAsia"/>
          <w:b/>
          <w:bCs/>
          <w:sz w:val="24"/>
          <w:szCs w:val="24"/>
        </w:rPr>
        <w:t>）</w:t>
      </w:r>
      <w:r w:rsidR="00D96831">
        <w:rPr>
          <w:rFonts w:ascii="仿宋_GB2312" w:eastAsia="仿宋_GB2312" w:hint="eastAsia"/>
          <w:b/>
          <w:bCs/>
          <w:sz w:val="24"/>
          <w:szCs w:val="24"/>
        </w:rPr>
        <w:t>创业</w:t>
      </w:r>
      <w:bookmarkEnd w:id="0"/>
      <w:r w:rsidR="00D96831">
        <w:rPr>
          <w:rFonts w:ascii="仿宋_GB2312" w:eastAsia="仿宋_GB2312" w:hint="eastAsia"/>
          <w:b/>
          <w:bCs/>
          <w:sz w:val="24"/>
          <w:szCs w:val="24"/>
        </w:rPr>
        <w:t>政策和支持方面</w:t>
      </w:r>
    </w:p>
    <w:p w:rsidR="00D96831" w:rsidRDefault="00D96831" w:rsidP="00D96831">
      <w:pPr>
        <w:adjustRightInd w:val="0"/>
        <w:snapToGrid w:val="0"/>
        <w:spacing w:line="360" w:lineRule="auto"/>
        <w:ind w:firstLineChars="200" w:firstLine="482"/>
        <w:rPr>
          <w:rFonts w:ascii="仿宋_GB2312" w:eastAsia="仿宋_GB2312"/>
          <w:b/>
          <w:sz w:val="24"/>
          <w:szCs w:val="24"/>
        </w:rPr>
      </w:pPr>
      <w:r>
        <w:rPr>
          <w:rFonts w:ascii="仿宋_GB2312" w:eastAsia="仿宋_GB2312" w:hint="eastAsia"/>
          <w:b/>
          <w:sz w:val="24"/>
          <w:szCs w:val="24"/>
        </w:rPr>
        <w:t>1.</w:t>
      </w:r>
      <w:r w:rsidR="000E1208">
        <w:rPr>
          <w:rFonts w:ascii="仿宋_GB2312" w:eastAsia="仿宋_GB2312" w:hint="eastAsia"/>
          <w:b/>
          <w:sz w:val="24"/>
          <w:szCs w:val="24"/>
        </w:rPr>
        <w:t>大力开展创业培训，提高</w:t>
      </w:r>
      <w:r>
        <w:rPr>
          <w:rFonts w:ascii="仿宋_GB2312" w:eastAsia="仿宋_GB2312" w:hint="eastAsia"/>
          <w:b/>
          <w:sz w:val="24"/>
          <w:szCs w:val="24"/>
        </w:rPr>
        <w:t>女性创业本领</w:t>
      </w:r>
    </w:p>
    <w:p w:rsidR="000E1208" w:rsidRDefault="000E1208" w:rsidP="000E1208">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针对创业女性培训需求强烈和内容明确的状况，妇联应联合各级部门大力开展</w:t>
      </w:r>
      <w:r w:rsidRPr="00ED35AA">
        <w:rPr>
          <w:rFonts w:ascii="仿宋_GB2312" w:eastAsia="仿宋_GB2312" w:hint="eastAsia"/>
          <w:sz w:val="24"/>
          <w:szCs w:val="24"/>
        </w:rPr>
        <w:t>创业培训，从</w:t>
      </w:r>
      <w:r w:rsidR="008F413F" w:rsidRPr="00ED35AA">
        <w:rPr>
          <w:rFonts w:ascii="仿宋_GB2312" w:eastAsia="仿宋_GB2312" w:hint="eastAsia"/>
          <w:sz w:val="24"/>
          <w:szCs w:val="24"/>
        </w:rPr>
        <w:t>培训需求、内容和支持等</w:t>
      </w:r>
      <w:r w:rsidRPr="00ED35AA">
        <w:rPr>
          <w:rFonts w:ascii="仿宋_GB2312" w:eastAsia="仿宋_GB2312" w:hint="eastAsia"/>
          <w:sz w:val="24"/>
          <w:szCs w:val="24"/>
        </w:rPr>
        <w:t>方面入手，</w:t>
      </w:r>
      <w:r w:rsidR="00830A12" w:rsidRPr="00ED35AA">
        <w:rPr>
          <w:rFonts w:ascii="仿宋_GB2312" w:eastAsia="仿宋_GB2312" w:hint="eastAsia"/>
          <w:sz w:val="24"/>
          <w:szCs w:val="24"/>
        </w:rPr>
        <w:t>去提升女性个人创业能</w:t>
      </w:r>
      <w:r w:rsidR="00456329" w:rsidRPr="00ED35AA">
        <w:rPr>
          <w:rFonts w:ascii="仿宋_GB2312" w:eastAsia="仿宋_GB2312" w:hint="eastAsia"/>
          <w:sz w:val="24"/>
          <w:szCs w:val="24"/>
        </w:rPr>
        <w:t>力与综合素质，</w:t>
      </w:r>
      <w:r w:rsidR="00ED35AA">
        <w:rPr>
          <w:rFonts w:ascii="仿宋_GB2312" w:eastAsia="仿宋_GB2312" w:hint="eastAsia"/>
          <w:sz w:val="24"/>
          <w:szCs w:val="24"/>
        </w:rPr>
        <w:t>助力女性</w:t>
      </w:r>
      <w:r w:rsidR="00456329" w:rsidRPr="00ED35AA">
        <w:rPr>
          <w:rFonts w:ascii="仿宋_GB2312" w:eastAsia="仿宋_GB2312" w:hint="eastAsia"/>
          <w:sz w:val="24"/>
          <w:szCs w:val="24"/>
        </w:rPr>
        <w:t>打造优秀的</w:t>
      </w:r>
      <w:r w:rsidR="00ED35AA">
        <w:rPr>
          <w:rFonts w:ascii="仿宋_GB2312" w:eastAsia="仿宋_GB2312" w:hint="eastAsia"/>
          <w:sz w:val="24"/>
          <w:szCs w:val="24"/>
        </w:rPr>
        <w:t>创业</w:t>
      </w:r>
      <w:r w:rsidR="00456329" w:rsidRPr="00ED35AA">
        <w:rPr>
          <w:rFonts w:ascii="仿宋_GB2312" w:eastAsia="仿宋_GB2312" w:hint="eastAsia"/>
          <w:sz w:val="24"/>
          <w:szCs w:val="24"/>
        </w:rPr>
        <w:t>团队。</w:t>
      </w:r>
    </w:p>
    <w:p w:rsidR="00D96831" w:rsidRPr="00456329" w:rsidRDefault="00D96831" w:rsidP="000E1208">
      <w:pPr>
        <w:adjustRightInd w:val="0"/>
        <w:snapToGrid w:val="0"/>
        <w:spacing w:line="360" w:lineRule="auto"/>
        <w:ind w:firstLineChars="196" w:firstLine="472"/>
        <w:rPr>
          <w:rFonts w:ascii="仿宋_GB2312" w:eastAsia="仿宋_GB2312"/>
          <w:sz w:val="24"/>
          <w:szCs w:val="24"/>
          <w:shd w:val="pct15" w:color="auto" w:fill="FFFFFF"/>
        </w:rPr>
      </w:pPr>
      <w:r>
        <w:rPr>
          <w:rFonts w:ascii="仿宋_GB2312" w:eastAsia="仿宋_GB2312" w:hint="eastAsia"/>
          <w:b/>
          <w:sz w:val="24"/>
          <w:szCs w:val="24"/>
        </w:rPr>
        <w:t>一是要准确把握培训</w:t>
      </w:r>
      <w:r w:rsidR="000E1208">
        <w:rPr>
          <w:rFonts w:ascii="仿宋_GB2312" w:eastAsia="仿宋_GB2312" w:hint="eastAsia"/>
          <w:b/>
          <w:sz w:val="24"/>
          <w:szCs w:val="24"/>
        </w:rPr>
        <w:t>需求</w:t>
      </w:r>
      <w:r>
        <w:rPr>
          <w:rFonts w:ascii="仿宋_GB2312" w:eastAsia="仿宋_GB2312" w:hint="eastAsia"/>
          <w:b/>
          <w:sz w:val="24"/>
          <w:szCs w:val="24"/>
        </w:rPr>
        <w:t>。</w:t>
      </w:r>
      <w:r w:rsidR="008F413F" w:rsidRPr="00ED35AA">
        <w:rPr>
          <w:rFonts w:ascii="仿宋_GB2312" w:eastAsia="仿宋_GB2312" w:hint="eastAsia"/>
          <w:sz w:val="24"/>
          <w:szCs w:val="24"/>
        </w:rPr>
        <w:t>妇联组织和社会各界应重点关注培训需求的把握</w:t>
      </w:r>
      <w:r w:rsidR="00456329" w:rsidRPr="00ED35AA">
        <w:rPr>
          <w:rFonts w:ascii="仿宋_GB2312" w:eastAsia="仿宋_GB2312" w:hint="eastAsia"/>
          <w:sz w:val="24"/>
          <w:szCs w:val="24"/>
        </w:rPr>
        <w:t>，</w:t>
      </w:r>
      <w:r w:rsidR="008F413F" w:rsidRPr="00ED35AA">
        <w:rPr>
          <w:rFonts w:ascii="仿宋_GB2312" w:eastAsia="仿宋_GB2312" w:hint="eastAsia"/>
          <w:sz w:val="24"/>
          <w:szCs w:val="24"/>
        </w:rPr>
        <w:t>做到</w:t>
      </w:r>
      <w:r w:rsidR="00576E42" w:rsidRPr="00ED35AA">
        <w:rPr>
          <w:rFonts w:ascii="仿宋_GB2312" w:eastAsia="仿宋_GB2312" w:hint="eastAsia"/>
          <w:sz w:val="24"/>
          <w:szCs w:val="24"/>
        </w:rPr>
        <w:t>调研先行，并利用</w:t>
      </w:r>
      <w:r w:rsidR="00F50353">
        <w:rPr>
          <w:rFonts w:ascii="仿宋_GB2312" w:eastAsia="仿宋_GB2312" w:hint="eastAsia"/>
          <w:sz w:val="24"/>
          <w:szCs w:val="24"/>
        </w:rPr>
        <w:t>问卷、座谈等</w:t>
      </w:r>
      <w:r w:rsidR="00106C91">
        <w:rPr>
          <w:rFonts w:ascii="仿宋_GB2312" w:eastAsia="仿宋_GB2312" w:hint="eastAsia"/>
          <w:sz w:val="24"/>
          <w:szCs w:val="24"/>
        </w:rPr>
        <w:t>多种渠道</w:t>
      </w:r>
      <w:r w:rsidR="00576E42" w:rsidRPr="00ED35AA">
        <w:rPr>
          <w:rFonts w:ascii="仿宋_GB2312" w:eastAsia="仿宋_GB2312" w:hint="eastAsia"/>
          <w:sz w:val="24"/>
          <w:szCs w:val="24"/>
        </w:rPr>
        <w:t>广泛获取不同行业、不同年龄段、不同阶段</w:t>
      </w:r>
      <w:r w:rsidR="006325E3" w:rsidRPr="00ED35AA">
        <w:rPr>
          <w:rFonts w:ascii="仿宋_GB2312" w:eastAsia="仿宋_GB2312" w:hint="eastAsia"/>
          <w:sz w:val="24"/>
          <w:szCs w:val="24"/>
        </w:rPr>
        <w:t>创业</w:t>
      </w:r>
      <w:r w:rsidR="00106C91">
        <w:rPr>
          <w:rFonts w:ascii="仿宋_GB2312" w:eastAsia="仿宋_GB2312" w:hint="eastAsia"/>
          <w:sz w:val="24"/>
          <w:szCs w:val="24"/>
        </w:rPr>
        <w:t>女性</w:t>
      </w:r>
      <w:r w:rsidR="00576E42" w:rsidRPr="00ED35AA">
        <w:rPr>
          <w:rFonts w:ascii="仿宋_GB2312" w:eastAsia="仿宋_GB2312" w:hint="eastAsia"/>
          <w:sz w:val="24"/>
          <w:szCs w:val="24"/>
        </w:rPr>
        <w:t>的培训需求</w:t>
      </w:r>
      <w:r w:rsidR="00106C91">
        <w:rPr>
          <w:rFonts w:ascii="仿宋_GB2312" w:eastAsia="仿宋_GB2312" w:hint="eastAsia"/>
          <w:sz w:val="24"/>
          <w:szCs w:val="24"/>
        </w:rPr>
        <w:t>，科学分析和归纳培训需求特点，精细化把握培训需求，便于有针对性进行</w:t>
      </w:r>
      <w:r w:rsidR="006325E3">
        <w:rPr>
          <w:rFonts w:ascii="仿宋_GB2312" w:eastAsia="仿宋_GB2312" w:hint="eastAsia"/>
          <w:sz w:val="24"/>
          <w:szCs w:val="24"/>
        </w:rPr>
        <w:t>创业</w:t>
      </w:r>
      <w:r w:rsidR="00106C91">
        <w:rPr>
          <w:rFonts w:ascii="仿宋_GB2312" w:eastAsia="仿宋_GB2312" w:hint="eastAsia"/>
          <w:sz w:val="24"/>
          <w:szCs w:val="24"/>
        </w:rPr>
        <w:t>培训。</w:t>
      </w:r>
      <w:r>
        <w:rPr>
          <w:rFonts w:ascii="仿宋_GB2312" w:eastAsia="仿宋_GB2312" w:hint="eastAsia"/>
          <w:b/>
          <w:sz w:val="24"/>
          <w:szCs w:val="24"/>
        </w:rPr>
        <w:t>二是要合理规划培训内容。</w:t>
      </w:r>
      <w:r>
        <w:rPr>
          <w:rFonts w:ascii="仿宋_GB2312" w:eastAsia="仿宋_GB2312" w:hint="eastAsia"/>
          <w:sz w:val="24"/>
          <w:szCs w:val="24"/>
        </w:rPr>
        <w:t>培训内容与培训</w:t>
      </w:r>
      <w:r w:rsidR="000E1208">
        <w:rPr>
          <w:rFonts w:ascii="仿宋_GB2312" w:eastAsia="仿宋_GB2312" w:hint="eastAsia"/>
          <w:sz w:val="24"/>
          <w:szCs w:val="24"/>
        </w:rPr>
        <w:t>需求</w:t>
      </w:r>
      <w:r>
        <w:rPr>
          <w:rFonts w:ascii="仿宋_GB2312" w:eastAsia="仿宋_GB2312" w:hint="eastAsia"/>
          <w:sz w:val="24"/>
          <w:szCs w:val="24"/>
        </w:rPr>
        <w:t>密切相关</w:t>
      </w:r>
      <w:r w:rsidR="000E1208">
        <w:rPr>
          <w:rFonts w:ascii="仿宋_GB2312" w:eastAsia="仿宋_GB2312" w:hint="eastAsia"/>
          <w:sz w:val="24"/>
          <w:szCs w:val="24"/>
        </w:rPr>
        <w:t>，针对调查发现，</w:t>
      </w:r>
      <w:r>
        <w:rPr>
          <w:rFonts w:ascii="仿宋_GB2312" w:eastAsia="仿宋_GB2312" w:hint="eastAsia"/>
          <w:sz w:val="24"/>
          <w:szCs w:val="24"/>
        </w:rPr>
        <w:t>着力加强“市场需求把握”、“融资方法渠道”、“创业政策解读”三个方面</w:t>
      </w:r>
      <w:r w:rsidR="00695445">
        <w:rPr>
          <w:rFonts w:ascii="仿宋_GB2312" w:eastAsia="仿宋_GB2312" w:hint="eastAsia"/>
          <w:sz w:val="24"/>
          <w:szCs w:val="24"/>
        </w:rPr>
        <w:t>培训</w:t>
      </w:r>
      <w:r>
        <w:rPr>
          <w:rFonts w:ascii="仿宋_GB2312" w:eastAsia="仿宋_GB2312" w:hint="eastAsia"/>
          <w:sz w:val="24"/>
          <w:szCs w:val="24"/>
        </w:rPr>
        <w:t>，同时也不应放松组织关于技术能力提升、经营管理方法和创业流程知识等方面的培训</w:t>
      </w:r>
      <w:r w:rsidR="00F50353">
        <w:rPr>
          <w:rFonts w:ascii="仿宋_GB2312" w:eastAsia="仿宋_GB2312" w:hint="eastAsia"/>
          <w:sz w:val="24"/>
          <w:szCs w:val="24"/>
        </w:rPr>
        <w:t>，根据培训需求有针对性规划培训内容</w:t>
      </w:r>
      <w:r>
        <w:rPr>
          <w:rFonts w:ascii="仿宋_GB2312" w:eastAsia="仿宋_GB2312" w:hint="eastAsia"/>
          <w:sz w:val="24"/>
          <w:szCs w:val="24"/>
        </w:rPr>
        <w:t>。</w:t>
      </w:r>
      <w:r w:rsidR="00562078">
        <w:rPr>
          <w:rFonts w:ascii="仿宋_GB2312" w:eastAsia="仿宋_GB2312" w:hint="eastAsia"/>
          <w:b/>
          <w:sz w:val="24"/>
          <w:szCs w:val="24"/>
        </w:rPr>
        <w:t>三是要完善培训</w:t>
      </w:r>
      <w:r w:rsidR="006325E3">
        <w:rPr>
          <w:rFonts w:ascii="仿宋_GB2312" w:eastAsia="仿宋_GB2312" w:hint="eastAsia"/>
          <w:b/>
          <w:sz w:val="24"/>
          <w:szCs w:val="24"/>
        </w:rPr>
        <w:t>相关</w:t>
      </w:r>
      <w:r>
        <w:rPr>
          <w:rFonts w:ascii="仿宋_GB2312" w:eastAsia="仿宋_GB2312" w:hint="eastAsia"/>
          <w:b/>
          <w:sz w:val="24"/>
          <w:szCs w:val="24"/>
        </w:rPr>
        <w:t>支持。</w:t>
      </w:r>
      <w:r w:rsidR="006325E3" w:rsidRPr="006325E3">
        <w:rPr>
          <w:rFonts w:ascii="仿宋_GB2312" w:eastAsia="仿宋_GB2312" w:hint="eastAsia"/>
          <w:sz w:val="24"/>
          <w:szCs w:val="24"/>
        </w:rPr>
        <w:t>充分利用互联网</w:t>
      </w:r>
      <w:r w:rsidR="006325E3">
        <w:rPr>
          <w:rFonts w:ascii="仿宋_GB2312" w:eastAsia="仿宋_GB2312" w:hint="eastAsia"/>
          <w:sz w:val="24"/>
          <w:szCs w:val="24"/>
        </w:rPr>
        <w:t>便捷优势，将优质培训资源打造出</w:t>
      </w:r>
      <w:r w:rsidR="00CD1B55">
        <w:rPr>
          <w:rFonts w:ascii="仿宋_GB2312" w:eastAsia="仿宋_GB2312" w:hint="eastAsia"/>
          <w:sz w:val="24"/>
          <w:szCs w:val="24"/>
        </w:rPr>
        <w:t>精品</w:t>
      </w:r>
      <w:r w:rsidR="006325E3" w:rsidRPr="006325E3">
        <w:rPr>
          <w:rFonts w:ascii="仿宋_GB2312" w:eastAsia="仿宋_GB2312" w:hint="eastAsia"/>
          <w:sz w:val="24"/>
          <w:szCs w:val="24"/>
        </w:rPr>
        <w:t>创业“培训包”，支持定制</w:t>
      </w:r>
      <w:r w:rsidR="00CD1B55">
        <w:rPr>
          <w:rFonts w:ascii="仿宋_GB2312" w:eastAsia="仿宋_GB2312" w:hint="eastAsia"/>
          <w:sz w:val="24"/>
          <w:szCs w:val="24"/>
        </w:rPr>
        <w:t>学习</w:t>
      </w:r>
      <w:r w:rsidR="006325E3" w:rsidRPr="006325E3">
        <w:rPr>
          <w:rFonts w:ascii="仿宋_GB2312" w:eastAsia="仿宋_GB2312" w:hint="eastAsia"/>
          <w:sz w:val="24"/>
          <w:szCs w:val="24"/>
        </w:rPr>
        <w:t>和线上</w:t>
      </w:r>
      <w:r w:rsidR="00CD1B55">
        <w:rPr>
          <w:rFonts w:ascii="仿宋_GB2312" w:eastAsia="仿宋_GB2312" w:hint="eastAsia"/>
          <w:sz w:val="24"/>
          <w:szCs w:val="24"/>
        </w:rPr>
        <w:t>学习</w:t>
      </w:r>
      <w:r w:rsidR="006325E3" w:rsidRPr="006325E3">
        <w:rPr>
          <w:rFonts w:ascii="仿宋_GB2312" w:eastAsia="仿宋_GB2312" w:hint="eastAsia"/>
          <w:sz w:val="24"/>
          <w:szCs w:val="24"/>
        </w:rPr>
        <w:t>，</w:t>
      </w:r>
      <w:r w:rsidR="00CD1B55">
        <w:rPr>
          <w:rFonts w:ascii="仿宋_GB2312" w:eastAsia="仿宋_GB2312" w:hint="eastAsia"/>
          <w:sz w:val="24"/>
          <w:szCs w:val="24"/>
        </w:rPr>
        <w:t>推进创业知识和能力的提升；积极</w:t>
      </w:r>
      <w:r w:rsidR="0067509B">
        <w:rPr>
          <w:rFonts w:ascii="仿宋_GB2312" w:eastAsia="仿宋_GB2312" w:hint="eastAsia"/>
          <w:sz w:val="24"/>
          <w:szCs w:val="24"/>
        </w:rPr>
        <w:t>调动</w:t>
      </w:r>
      <w:r w:rsidR="00CD1B55">
        <w:rPr>
          <w:rFonts w:ascii="仿宋_GB2312" w:eastAsia="仿宋_GB2312" w:hint="eastAsia"/>
          <w:sz w:val="24"/>
          <w:szCs w:val="24"/>
        </w:rPr>
        <w:t>政府、高校、</w:t>
      </w:r>
      <w:r w:rsidR="0067509B">
        <w:rPr>
          <w:rFonts w:ascii="仿宋_GB2312" w:eastAsia="仿宋_GB2312" w:hint="eastAsia"/>
          <w:sz w:val="24"/>
          <w:szCs w:val="24"/>
        </w:rPr>
        <w:t>市场</w:t>
      </w:r>
      <w:r w:rsidR="00CD1B55">
        <w:rPr>
          <w:rFonts w:ascii="仿宋_GB2312" w:eastAsia="仿宋_GB2312" w:hint="eastAsia"/>
          <w:sz w:val="24"/>
          <w:szCs w:val="24"/>
        </w:rPr>
        <w:t>等</w:t>
      </w:r>
      <w:r w:rsidR="0067509B">
        <w:rPr>
          <w:rFonts w:ascii="仿宋_GB2312" w:eastAsia="仿宋_GB2312" w:hint="eastAsia"/>
          <w:sz w:val="24"/>
          <w:szCs w:val="24"/>
        </w:rPr>
        <w:t>专业人士</w:t>
      </w:r>
      <w:r w:rsidR="00CD1B55">
        <w:rPr>
          <w:rFonts w:ascii="仿宋_GB2312" w:eastAsia="仿宋_GB2312" w:hint="eastAsia"/>
          <w:sz w:val="24"/>
          <w:szCs w:val="24"/>
        </w:rPr>
        <w:t>，</w:t>
      </w:r>
      <w:r w:rsidR="00CD1B55" w:rsidRPr="00CD1B55">
        <w:rPr>
          <w:rFonts w:ascii="仿宋_GB2312" w:eastAsia="仿宋_GB2312" w:hint="eastAsia"/>
          <w:sz w:val="24"/>
          <w:szCs w:val="24"/>
        </w:rPr>
        <w:t>打造优秀培训团队与培训师</w:t>
      </w:r>
      <w:r w:rsidR="00CD1B55">
        <w:rPr>
          <w:rFonts w:ascii="仿宋_GB2312" w:eastAsia="仿宋_GB2312" w:hint="eastAsia"/>
          <w:sz w:val="24"/>
          <w:szCs w:val="24"/>
        </w:rPr>
        <w:t>队伍，</w:t>
      </w:r>
      <w:r w:rsidR="0067509B" w:rsidRPr="00CD1B55">
        <w:rPr>
          <w:rFonts w:ascii="仿宋_GB2312" w:eastAsia="仿宋_GB2312" w:hint="eastAsia"/>
          <w:sz w:val="24"/>
          <w:szCs w:val="24"/>
        </w:rPr>
        <w:t>为创业者提供</w:t>
      </w:r>
      <w:r w:rsidR="00CD1B55">
        <w:rPr>
          <w:rFonts w:ascii="仿宋_GB2312" w:eastAsia="仿宋_GB2312" w:hint="eastAsia"/>
          <w:sz w:val="24"/>
          <w:szCs w:val="24"/>
        </w:rPr>
        <w:t>针对性的</w:t>
      </w:r>
      <w:r w:rsidR="0067509B" w:rsidRPr="00CD1B55">
        <w:rPr>
          <w:rFonts w:ascii="仿宋_GB2312" w:eastAsia="仿宋_GB2312" w:hint="eastAsia"/>
          <w:sz w:val="24"/>
          <w:szCs w:val="24"/>
        </w:rPr>
        <w:t>创业指导，以满足创业者</w:t>
      </w:r>
      <w:r w:rsidRPr="00CD1B55">
        <w:rPr>
          <w:rFonts w:ascii="仿宋_GB2312" w:eastAsia="仿宋_GB2312" w:hint="eastAsia"/>
          <w:sz w:val="24"/>
          <w:szCs w:val="24"/>
        </w:rPr>
        <w:t>的</w:t>
      </w:r>
      <w:r w:rsidR="00CD1B55" w:rsidRPr="00CD1B55">
        <w:rPr>
          <w:rFonts w:ascii="仿宋_GB2312" w:eastAsia="仿宋_GB2312" w:hint="eastAsia"/>
          <w:sz w:val="24"/>
          <w:szCs w:val="24"/>
        </w:rPr>
        <w:t>发展</w:t>
      </w:r>
      <w:r w:rsidRPr="00CD1B55">
        <w:rPr>
          <w:rFonts w:ascii="仿宋_GB2312" w:eastAsia="仿宋_GB2312" w:hint="eastAsia"/>
          <w:sz w:val="24"/>
          <w:szCs w:val="24"/>
        </w:rPr>
        <w:t>需要。</w:t>
      </w:r>
    </w:p>
    <w:p w:rsidR="00F806BF" w:rsidRPr="002F43CC" w:rsidRDefault="00F806BF" w:rsidP="00F806BF">
      <w:pPr>
        <w:adjustRightInd w:val="0"/>
        <w:snapToGrid w:val="0"/>
        <w:spacing w:line="360" w:lineRule="auto"/>
        <w:ind w:firstLineChars="200" w:firstLine="482"/>
        <w:rPr>
          <w:rFonts w:ascii="仿宋_GB2312" w:eastAsia="仿宋_GB2312"/>
          <w:b/>
          <w:sz w:val="24"/>
          <w:szCs w:val="24"/>
        </w:rPr>
      </w:pPr>
      <w:r w:rsidRPr="002F43CC">
        <w:rPr>
          <w:rFonts w:ascii="仿宋_GB2312" w:eastAsia="仿宋_GB2312" w:hint="eastAsia"/>
          <w:b/>
          <w:sz w:val="24"/>
          <w:szCs w:val="24"/>
        </w:rPr>
        <w:t>2.</w:t>
      </w:r>
      <w:r>
        <w:rPr>
          <w:rFonts w:ascii="仿宋_GB2312" w:eastAsia="仿宋_GB2312" w:hint="eastAsia"/>
          <w:b/>
          <w:sz w:val="24"/>
          <w:szCs w:val="24"/>
        </w:rPr>
        <w:t>不断完善</w:t>
      </w:r>
      <w:r w:rsidRPr="002F43CC">
        <w:rPr>
          <w:rFonts w:ascii="仿宋_GB2312" w:eastAsia="仿宋_GB2312" w:hint="eastAsia"/>
          <w:b/>
          <w:sz w:val="24"/>
          <w:szCs w:val="24"/>
        </w:rPr>
        <w:t>创业政策，强化女性创业支持</w:t>
      </w:r>
    </w:p>
    <w:p w:rsidR="00F806BF" w:rsidRPr="00C81E7D" w:rsidRDefault="00C81E7D" w:rsidP="00F806BF">
      <w:pPr>
        <w:adjustRightInd w:val="0"/>
        <w:snapToGrid w:val="0"/>
        <w:spacing w:line="360" w:lineRule="auto"/>
        <w:ind w:firstLineChars="200" w:firstLine="480"/>
        <w:rPr>
          <w:rFonts w:ascii="仿宋_GB2312" w:eastAsia="仿宋_GB2312"/>
          <w:sz w:val="24"/>
          <w:szCs w:val="24"/>
        </w:rPr>
      </w:pPr>
      <w:r>
        <w:rPr>
          <w:rFonts w:ascii="仿宋_GB2312" w:eastAsia="仿宋_GB2312" w:hint="eastAsia"/>
          <w:sz w:val="24"/>
          <w:szCs w:val="24"/>
        </w:rPr>
        <w:t>针对优惠政策享用有限、且存在创业政策解读需要的调研发现，</w:t>
      </w:r>
      <w:r w:rsidR="00F806BF" w:rsidRPr="00C81E7D">
        <w:rPr>
          <w:rFonts w:ascii="仿宋_GB2312" w:eastAsia="仿宋_GB2312" w:hint="eastAsia"/>
          <w:sz w:val="24"/>
          <w:szCs w:val="24"/>
        </w:rPr>
        <w:t>如何</w:t>
      </w:r>
      <w:r w:rsidR="0067509B" w:rsidRPr="00C81E7D">
        <w:rPr>
          <w:rFonts w:ascii="仿宋_GB2312" w:eastAsia="仿宋_GB2312" w:hint="eastAsia"/>
          <w:sz w:val="24"/>
          <w:szCs w:val="24"/>
        </w:rPr>
        <w:t>更好地让创业者发现并找到相应政策，</w:t>
      </w:r>
      <w:r>
        <w:rPr>
          <w:rFonts w:ascii="仿宋_GB2312" w:eastAsia="仿宋_GB2312" w:hint="eastAsia"/>
          <w:sz w:val="24"/>
          <w:szCs w:val="24"/>
        </w:rPr>
        <w:t>推进</w:t>
      </w:r>
      <w:r w:rsidR="0067509B" w:rsidRPr="00C81E7D">
        <w:rPr>
          <w:rFonts w:ascii="仿宋_GB2312" w:eastAsia="仿宋_GB2312" w:hint="eastAsia"/>
          <w:sz w:val="24"/>
          <w:szCs w:val="24"/>
        </w:rPr>
        <w:t>创业政策</w:t>
      </w:r>
      <w:r w:rsidR="00F806BF" w:rsidRPr="00C81E7D">
        <w:rPr>
          <w:rFonts w:ascii="仿宋_GB2312" w:eastAsia="仿宋_GB2312" w:hint="eastAsia"/>
          <w:sz w:val="24"/>
          <w:szCs w:val="24"/>
        </w:rPr>
        <w:t>用好用足，是</w:t>
      </w:r>
      <w:r w:rsidR="0067509B" w:rsidRPr="00C81E7D">
        <w:rPr>
          <w:rFonts w:ascii="仿宋_GB2312" w:eastAsia="仿宋_GB2312" w:hint="eastAsia"/>
          <w:sz w:val="24"/>
          <w:szCs w:val="24"/>
        </w:rPr>
        <w:t>减少女性创业阻碍的重要途径，也是</w:t>
      </w:r>
      <w:r>
        <w:rPr>
          <w:rFonts w:ascii="仿宋_GB2312" w:eastAsia="仿宋_GB2312" w:hint="eastAsia"/>
          <w:sz w:val="24"/>
          <w:szCs w:val="24"/>
        </w:rPr>
        <w:t>丰富</w:t>
      </w:r>
      <w:r w:rsidR="0067509B" w:rsidRPr="00C81E7D">
        <w:rPr>
          <w:rFonts w:ascii="仿宋_GB2312" w:eastAsia="仿宋_GB2312" w:hint="eastAsia"/>
          <w:sz w:val="24"/>
          <w:szCs w:val="24"/>
        </w:rPr>
        <w:t>女性创业信息与资源的必要手段</w:t>
      </w:r>
      <w:r w:rsidR="00F806BF" w:rsidRPr="00C81E7D">
        <w:rPr>
          <w:rFonts w:ascii="仿宋_GB2312" w:eastAsia="仿宋_GB2312" w:hint="eastAsia"/>
          <w:sz w:val="24"/>
          <w:szCs w:val="24"/>
        </w:rPr>
        <w:t>。</w:t>
      </w:r>
    </w:p>
    <w:p w:rsidR="00F806BF" w:rsidRPr="00573FD1" w:rsidRDefault="00F806BF" w:rsidP="00F806BF">
      <w:pPr>
        <w:adjustRightInd w:val="0"/>
        <w:snapToGrid w:val="0"/>
        <w:spacing w:line="360" w:lineRule="auto"/>
        <w:ind w:firstLineChars="200" w:firstLine="482"/>
        <w:rPr>
          <w:rFonts w:ascii="仿宋_GB2312" w:eastAsia="仿宋_GB2312"/>
          <w:sz w:val="24"/>
          <w:szCs w:val="24"/>
        </w:rPr>
      </w:pPr>
      <w:r>
        <w:rPr>
          <w:rFonts w:ascii="仿宋_GB2312" w:eastAsia="仿宋_GB2312" w:hint="eastAsia"/>
          <w:b/>
          <w:sz w:val="24"/>
          <w:szCs w:val="24"/>
        </w:rPr>
        <w:t>一要梳理好</w:t>
      </w:r>
      <w:r w:rsidR="00BC17CA">
        <w:rPr>
          <w:rFonts w:ascii="仿宋_GB2312" w:eastAsia="仿宋_GB2312" w:hint="eastAsia"/>
          <w:b/>
          <w:sz w:val="24"/>
          <w:szCs w:val="24"/>
        </w:rPr>
        <w:t>政府</w:t>
      </w:r>
      <w:r w:rsidR="00695445">
        <w:rPr>
          <w:rFonts w:ascii="仿宋_GB2312" w:eastAsia="仿宋_GB2312" w:hint="eastAsia"/>
          <w:b/>
          <w:sz w:val="24"/>
          <w:szCs w:val="24"/>
        </w:rPr>
        <w:t>现</w:t>
      </w:r>
      <w:r w:rsidR="00573FD1">
        <w:rPr>
          <w:rFonts w:ascii="仿宋_GB2312" w:eastAsia="仿宋_GB2312" w:hint="eastAsia"/>
          <w:b/>
          <w:sz w:val="24"/>
          <w:szCs w:val="24"/>
        </w:rPr>
        <w:t>行</w:t>
      </w:r>
      <w:r w:rsidR="00BC17CA">
        <w:rPr>
          <w:rFonts w:ascii="仿宋_GB2312" w:eastAsia="仿宋_GB2312" w:hint="eastAsia"/>
          <w:b/>
          <w:sz w:val="24"/>
          <w:szCs w:val="24"/>
        </w:rPr>
        <w:t>创业</w:t>
      </w:r>
      <w:r>
        <w:rPr>
          <w:rFonts w:ascii="仿宋_GB2312" w:eastAsia="仿宋_GB2312" w:hint="eastAsia"/>
          <w:b/>
          <w:sz w:val="24"/>
          <w:szCs w:val="24"/>
        </w:rPr>
        <w:t>政策</w:t>
      </w:r>
      <w:r w:rsidR="00573FD1">
        <w:rPr>
          <w:rFonts w:ascii="仿宋_GB2312" w:eastAsia="仿宋_GB2312" w:hint="eastAsia"/>
          <w:b/>
          <w:sz w:val="24"/>
          <w:szCs w:val="24"/>
        </w:rPr>
        <w:t>框架和体系</w:t>
      </w:r>
      <w:r>
        <w:rPr>
          <w:rFonts w:ascii="仿宋_GB2312" w:eastAsia="仿宋_GB2312" w:hint="eastAsia"/>
          <w:b/>
          <w:sz w:val="24"/>
          <w:szCs w:val="24"/>
        </w:rPr>
        <w:t>。</w:t>
      </w:r>
      <w:r w:rsidR="00695445" w:rsidRPr="00695445">
        <w:rPr>
          <w:rFonts w:ascii="仿宋_GB2312" w:eastAsia="仿宋_GB2312" w:hint="eastAsia"/>
          <w:sz w:val="24"/>
          <w:szCs w:val="24"/>
        </w:rPr>
        <w:t>现行</w:t>
      </w:r>
      <w:r w:rsidR="00B422F5">
        <w:rPr>
          <w:rFonts w:ascii="仿宋_GB2312" w:eastAsia="仿宋_GB2312" w:hint="eastAsia"/>
          <w:sz w:val="24"/>
          <w:szCs w:val="24"/>
        </w:rPr>
        <w:t>创业</w:t>
      </w:r>
      <w:r w:rsidR="00695445" w:rsidRPr="00695445">
        <w:rPr>
          <w:rFonts w:ascii="仿宋_GB2312" w:eastAsia="仿宋_GB2312" w:hint="eastAsia"/>
          <w:sz w:val="24"/>
          <w:szCs w:val="24"/>
        </w:rPr>
        <w:t>政策</w:t>
      </w:r>
      <w:r w:rsidR="00B422F5">
        <w:rPr>
          <w:rFonts w:ascii="仿宋_GB2312" w:eastAsia="仿宋_GB2312" w:hint="eastAsia"/>
          <w:sz w:val="24"/>
          <w:szCs w:val="24"/>
        </w:rPr>
        <w:t>源于多个部门，需要</w:t>
      </w:r>
      <w:r>
        <w:rPr>
          <w:rFonts w:ascii="仿宋_GB2312" w:eastAsia="仿宋_GB2312" w:hint="eastAsia"/>
          <w:sz w:val="24"/>
          <w:szCs w:val="24"/>
        </w:rPr>
        <w:t>系统梳理</w:t>
      </w:r>
      <w:r w:rsidR="00B422F5">
        <w:rPr>
          <w:rFonts w:ascii="仿宋_GB2312" w:eastAsia="仿宋_GB2312" w:hint="eastAsia"/>
          <w:sz w:val="24"/>
          <w:szCs w:val="24"/>
        </w:rPr>
        <w:t>，</w:t>
      </w:r>
      <w:r>
        <w:rPr>
          <w:rFonts w:ascii="仿宋_GB2312" w:eastAsia="仿宋_GB2312" w:hint="eastAsia"/>
          <w:sz w:val="24"/>
          <w:szCs w:val="24"/>
        </w:rPr>
        <w:t>可以</w:t>
      </w:r>
      <w:r w:rsidR="00B422F5">
        <w:rPr>
          <w:rFonts w:ascii="仿宋_GB2312" w:eastAsia="仿宋_GB2312" w:hint="eastAsia"/>
          <w:sz w:val="24"/>
          <w:szCs w:val="24"/>
        </w:rPr>
        <w:t>从</w:t>
      </w:r>
      <w:r>
        <w:rPr>
          <w:rFonts w:ascii="仿宋_GB2312" w:eastAsia="仿宋_GB2312" w:hint="eastAsia"/>
          <w:sz w:val="24"/>
          <w:szCs w:val="24"/>
        </w:rPr>
        <w:t>政策来源</w:t>
      </w:r>
      <w:r w:rsidR="00B422F5">
        <w:rPr>
          <w:rFonts w:ascii="仿宋_GB2312" w:eastAsia="仿宋_GB2312" w:hint="eastAsia"/>
          <w:sz w:val="24"/>
          <w:szCs w:val="24"/>
        </w:rPr>
        <w:t>出发</w:t>
      </w:r>
      <w:r>
        <w:rPr>
          <w:rFonts w:ascii="仿宋_GB2312" w:eastAsia="仿宋_GB2312" w:hint="eastAsia"/>
          <w:sz w:val="24"/>
          <w:szCs w:val="24"/>
        </w:rPr>
        <w:t>，通过对人力资源与社会保障、财政、金融、</w:t>
      </w:r>
      <w:r>
        <w:rPr>
          <w:rFonts w:ascii="仿宋_GB2312" w:eastAsia="仿宋_GB2312" w:hint="eastAsia"/>
          <w:sz w:val="24"/>
          <w:szCs w:val="24"/>
        </w:rPr>
        <w:lastRenderedPageBreak/>
        <w:t>工商管理等不同部门出台的政策进行梳理，形成不同部门的优惠政策目录；</w:t>
      </w:r>
      <w:r w:rsidR="00B422F5">
        <w:rPr>
          <w:rFonts w:ascii="仿宋_GB2312" w:eastAsia="仿宋_GB2312" w:hint="eastAsia"/>
          <w:sz w:val="24"/>
          <w:szCs w:val="24"/>
        </w:rPr>
        <w:t>更重要的是从</w:t>
      </w:r>
      <w:r>
        <w:rPr>
          <w:rFonts w:ascii="仿宋_GB2312" w:eastAsia="仿宋_GB2312" w:hint="eastAsia"/>
          <w:sz w:val="24"/>
          <w:szCs w:val="24"/>
        </w:rPr>
        <w:t>政策内容</w:t>
      </w:r>
      <w:r w:rsidR="00B422F5">
        <w:rPr>
          <w:rFonts w:ascii="仿宋_GB2312" w:eastAsia="仿宋_GB2312" w:hint="eastAsia"/>
          <w:sz w:val="24"/>
          <w:szCs w:val="24"/>
        </w:rPr>
        <w:t>出发，形成不同创业阶段、创业行业、创业内容的</w:t>
      </w:r>
      <w:r>
        <w:rPr>
          <w:rFonts w:ascii="仿宋_GB2312" w:eastAsia="仿宋_GB2312" w:hint="eastAsia"/>
          <w:sz w:val="24"/>
          <w:szCs w:val="24"/>
        </w:rPr>
        <w:t>优惠政策目录</w:t>
      </w:r>
      <w:r w:rsidR="00B422F5">
        <w:rPr>
          <w:rFonts w:ascii="仿宋_GB2312" w:eastAsia="仿宋_GB2312" w:hint="eastAsia"/>
          <w:sz w:val="24"/>
          <w:szCs w:val="24"/>
        </w:rPr>
        <w:t>，</w:t>
      </w:r>
      <w:r>
        <w:rPr>
          <w:rFonts w:ascii="仿宋_GB2312" w:eastAsia="仿宋_GB2312" w:hint="eastAsia"/>
          <w:sz w:val="24"/>
          <w:szCs w:val="24"/>
        </w:rPr>
        <w:t>确保创业优惠政策的高识别度与高透明度。</w:t>
      </w:r>
      <w:r w:rsidR="00573FD1">
        <w:rPr>
          <w:rFonts w:ascii="仿宋_GB2312" w:eastAsia="仿宋_GB2312" w:hint="eastAsia"/>
          <w:sz w:val="24"/>
          <w:szCs w:val="24"/>
        </w:rPr>
        <w:t>二</w:t>
      </w:r>
      <w:r w:rsidR="00573FD1">
        <w:rPr>
          <w:rFonts w:ascii="仿宋_GB2312" w:eastAsia="仿宋_GB2312" w:hint="eastAsia"/>
          <w:b/>
          <w:sz w:val="24"/>
          <w:szCs w:val="24"/>
        </w:rPr>
        <w:t>要根据需求情况不断完善政策内容。</w:t>
      </w:r>
      <w:r w:rsidR="00573FD1">
        <w:rPr>
          <w:rFonts w:ascii="仿宋_GB2312" w:eastAsia="仿宋_GB2312" w:hint="eastAsia"/>
          <w:sz w:val="24"/>
          <w:szCs w:val="24"/>
        </w:rPr>
        <w:t>不同的创业者有着不同的创业需求，政府各部门在制定政策时</w:t>
      </w:r>
      <w:r w:rsidR="00695445">
        <w:rPr>
          <w:rFonts w:ascii="仿宋_GB2312" w:eastAsia="仿宋_GB2312" w:hint="eastAsia"/>
          <w:sz w:val="24"/>
          <w:szCs w:val="24"/>
        </w:rPr>
        <w:t>要深入开展基层调研，适时召开创业者需求听证会，掌握创业需求的一手准确数据，以尊重创业需求为出发点和落脚点，</w:t>
      </w:r>
      <w:r w:rsidR="00573FD1">
        <w:rPr>
          <w:rFonts w:ascii="仿宋_GB2312" w:eastAsia="仿宋_GB2312" w:hint="eastAsia"/>
          <w:sz w:val="24"/>
          <w:szCs w:val="24"/>
        </w:rPr>
        <w:t>不断完善创业政策。三</w:t>
      </w:r>
      <w:r w:rsidR="00573FD1">
        <w:rPr>
          <w:rFonts w:ascii="仿宋_GB2312" w:eastAsia="仿宋_GB2312" w:hint="eastAsia"/>
          <w:b/>
          <w:sz w:val="24"/>
          <w:szCs w:val="24"/>
        </w:rPr>
        <w:t>要重视创业政策的</w:t>
      </w:r>
      <w:r>
        <w:rPr>
          <w:rFonts w:ascii="仿宋_GB2312" w:eastAsia="仿宋_GB2312" w:hint="eastAsia"/>
          <w:b/>
          <w:sz w:val="24"/>
          <w:szCs w:val="24"/>
        </w:rPr>
        <w:t>宣传</w:t>
      </w:r>
      <w:r w:rsidR="00573FD1">
        <w:rPr>
          <w:rFonts w:ascii="仿宋_GB2312" w:eastAsia="仿宋_GB2312" w:hint="eastAsia"/>
          <w:b/>
          <w:sz w:val="24"/>
          <w:szCs w:val="24"/>
        </w:rPr>
        <w:t>和解读。</w:t>
      </w:r>
      <w:r>
        <w:rPr>
          <w:rFonts w:ascii="仿宋_GB2312" w:eastAsia="仿宋_GB2312" w:hint="eastAsia"/>
          <w:sz w:val="24"/>
          <w:szCs w:val="24"/>
        </w:rPr>
        <w:t>不同的创业政策发布部门应充分重视对创业政策的宣传与解读，通过线上、线下的政策发布会等形式，让创业</w:t>
      </w:r>
      <w:r w:rsidR="00573FD1">
        <w:rPr>
          <w:rFonts w:ascii="仿宋_GB2312" w:eastAsia="仿宋_GB2312" w:hint="eastAsia"/>
          <w:sz w:val="24"/>
          <w:szCs w:val="24"/>
        </w:rPr>
        <w:t>者尽</w:t>
      </w:r>
      <w:r>
        <w:rPr>
          <w:rFonts w:ascii="仿宋_GB2312" w:eastAsia="仿宋_GB2312" w:hint="eastAsia"/>
          <w:sz w:val="24"/>
          <w:szCs w:val="24"/>
        </w:rPr>
        <w:t>可能迅速、完整地了解最新创业政策，此外各部门还应在政策发布后短期内召开政策解读会，出版印发《创业政策解读手册》，就政策中对最新变化和与创业密切相关的议题进行权威解读</w:t>
      </w:r>
      <w:r w:rsidR="00573FD1" w:rsidRPr="00573FD1">
        <w:rPr>
          <w:rFonts w:ascii="仿宋_GB2312" w:eastAsia="仿宋_GB2312" w:hint="eastAsia"/>
          <w:sz w:val="24"/>
          <w:szCs w:val="24"/>
        </w:rPr>
        <w:t>，帮助创业者理解好政策。</w:t>
      </w:r>
    </w:p>
    <w:p w:rsidR="002F43CC" w:rsidRDefault="00F806BF" w:rsidP="00D96831">
      <w:pPr>
        <w:adjustRightInd w:val="0"/>
        <w:snapToGrid w:val="0"/>
        <w:spacing w:line="360" w:lineRule="auto"/>
        <w:ind w:firstLineChars="200" w:firstLine="482"/>
        <w:rPr>
          <w:rFonts w:ascii="仿宋_GB2312" w:eastAsia="仿宋_GB2312"/>
          <w:b/>
          <w:sz w:val="24"/>
          <w:szCs w:val="24"/>
        </w:rPr>
      </w:pPr>
      <w:r>
        <w:rPr>
          <w:rFonts w:ascii="仿宋_GB2312" w:eastAsia="仿宋_GB2312" w:hint="eastAsia"/>
          <w:b/>
          <w:sz w:val="24"/>
          <w:szCs w:val="24"/>
        </w:rPr>
        <w:t>3</w:t>
      </w:r>
      <w:r w:rsidR="002F43CC">
        <w:rPr>
          <w:rFonts w:ascii="仿宋_GB2312" w:eastAsia="仿宋_GB2312" w:hint="eastAsia"/>
          <w:b/>
          <w:sz w:val="24"/>
          <w:szCs w:val="24"/>
        </w:rPr>
        <w:t>.</w:t>
      </w:r>
      <w:r w:rsidR="00573FD1">
        <w:rPr>
          <w:rFonts w:ascii="仿宋_GB2312" w:eastAsia="仿宋_GB2312" w:hint="eastAsia"/>
          <w:b/>
          <w:sz w:val="24"/>
          <w:szCs w:val="24"/>
        </w:rPr>
        <w:t>搭建</w:t>
      </w:r>
      <w:r w:rsidR="00573FD1" w:rsidRPr="00EC4C50">
        <w:rPr>
          <w:rFonts w:ascii="仿宋_GB2312" w:eastAsia="仿宋_GB2312" w:hint="eastAsia"/>
          <w:b/>
          <w:sz w:val="24"/>
          <w:szCs w:val="24"/>
        </w:rPr>
        <w:t>实用</w:t>
      </w:r>
      <w:r w:rsidR="002F43CC" w:rsidRPr="00EC4C50">
        <w:rPr>
          <w:rFonts w:ascii="仿宋_GB2312" w:eastAsia="仿宋_GB2312" w:hint="eastAsia"/>
          <w:b/>
          <w:sz w:val="24"/>
          <w:szCs w:val="24"/>
        </w:rPr>
        <w:t>创业平台，</w:t>
      </w:r>
      <w:r w:rsidR="008E1F47" w:rsidRPr="00EC4C50">
        <w:rPr>
          <w:rFonts w:ascii="仿宋_GB2312" w:eastAsia="仿宋_GB2312" w:hint="eastAsia"/>
          <w:b/>
          <w:sz w:val="24"/>
          <w:szCs w:val="24"/>
        </w:rPr>
        <w:t>助推</w:t>
      </w:r>
      <w:r w:rsidR="002F43CC" w:rsidRPr="00EC4C50">
        <w:rPr>
          <w:rFonts w:ascii="仿宋_GB2312" w:eastAsia="仿宋_GB2312" w:hint="eastAsia"/>
          <w:b/>
          <w:sz w:val="24"/>
          <w:szCs w:val="24"/>
        </w:rPr>
        <w:t>女性创业</w:t>
      </w:r>
      <w:r w:rsidR="008E1F47" w:rsidRPr="00EC4C50">
        <w:rPr>
          <w:rFonts w:ascii="仿宋_GB2312" w:eastAsia="仿宋_GB2312" w:hint="eastAsia"/>
          <w:b/>
          <w:sz w:val="24"/>
          <w:szCs w:val="24"/>
        </w:rPr>
        <w:t>事业</w:t>
      </w:r>
    </w:p>
    <w:p w:rsidR="00573FD1" w:rsidRPr="00EC4C50" w:rsidRDefault="002F43CC" w:rsidP="002F43CC">
      <w:pPr>
        <w:adjustRightInd w:val="0"/>
        <w:snapToGrid w:val="0"/>
        <w:spacing w:line="360" w:lineRule="auto"/>
        <w:ind w:firstLineChars="200" w:firstLine="480"/>
        <w:rPr>
          <w:rFonts w:ascii="仿宋_GB2312" w:eastAsia="仿宋_GB2312"/>
          <w:sz w:val="24"/>
          <w:szCs w:val="24"/>
        </w:rPr>
      </w:pPr>
      <w:r w:rsidRPr="00EC4C50">
        <w:rPr>
          <w:rFonts w:ascii="仿宋_GB2312" w:eastAsia="仿宋_GB2312" w:hint="eastAsia"/>
          <w:sz w:val="24"/>
          <w:szCs w:val="24"/>
        </w:rPr>
        <w:t>妇联组织和社会各界应当紧密围绕</w:t>
      </w:r>
      <w:r w:rsidR="008E1F47" w:rsidRPr="00EC4C50">
        <w:rPr>
          <w:rFonts w:ascii="仿宋_GB2312" w:eastAsia="仿宋_GB2312" w:hint="eastAsia"/>
          <w:sz w:val="24"/>
          <w:szCs w:val="24"/>
        </w:rPr>
        <w:t>实用</w:t>
      </w:r>
      <w:r w:rsidRPr="00EC4C50">
        <w:rPr>
          <w:rFonts w:ascii="仿宋_GB2312" w:eastAsia="仿宋_GB2312" w:hint="eastAsia"/>
          <w:sz w:val="24"/>
          <w:szCs w:val="24"/>
        </w:rPr>
        <w:t>创</w:t>
      </w:r>
      <w:r w:rsidR="008E1F47" w:rsidRPr="00EC4C50">
        <w:rPr>
          <w:rFonts w:ascii="仿宋_GB2312" w:eastAsia="仿宋_GB2312" w:hint="eastAsia"/>
          <w:sz w:val="24"/>
          <w:szCs w:val="24"/>
        </w:rPr>
        <w:t>业平台的搭建与应用，帮助女性充分发挥创业能力，助推女性创业事业蓬勃开展</w:t>
      </w:r>
      <w:r w:rsidRPr="00EC4C50">
        <w:rPr>
          <w:rFonts w:ascii="仿宋_GB2312" w:eastAsia="仿宋_GB2312" w:hint="eastAsia"/>
          <w:sz w:val="24"/>
          <w:szCs w:val="24"/>
        </w:rPr>
        <w:t>。</w:t>
      </w:r>
    </w:p>
    <w:p w:rsidR="002F43CC" w:rsidRPr="008E1F47" w:rsidRDefault="009A4A93" w:rsidP="001C1725">
      <w:pPr>
        <w:adjustRightInd w:val="0"/>
        <w:snapToGrid w:val="0"/>
        <w:spacing w:line="360" w:lineRule="auto"/>
        <w:ind w:firstLineChars="200" w:firstLine="482"/>
        <w:rPr>
          <w:rFonts w:ascii="仿宋_GB2312" w:eastAsia="仿宋_GB2312"/>
          <w:sz w:val="24"/>
          <w:szCs w:val="24"/>
          <w:shd w:val="pct15" w:color="auto" w:fill="FFFFFF"/>
        </w:rPr>
      </w:pPr>
      <w:r w:rsidRPr="00EC4C50">
        <w:rPr>
          <w:rFonts w:ascii="仿宋_GB2312" w:eastAsia="仿宋_GB2312" w:hint="eastAsia"/>
          <w:b/>
          <w:sz w:val="24"/>
          <w:szCs w:val="24"/>
        </w:rPr>
        <w:t>一是建立</w:t>
      </w:r>
      <w:r w:rsidR="00EC4C50">
        <w:rPr>
          <w:rFonts w:ascii="仿宋_GB2312" w:eastAsia="仿宋_GB2312" w:hint="eastAsia"/>
          <w:b/>
          <w:sz w:val="24"/>
          <w:szCs w:val="24"/>
        </w:rPr>
        <w:t>靠谱高效的</w:t>
      </w:r>
      <w:r w:rsidRPr="00EC4C50">
        <w:rPr>
          <w:rFonts w:ascii="仿宋_GB2312" w:eastAsia="仿宋_GB2312" w:hint="eastAsia"/>
          <w:b/>
          <w:sz w:val="24"/>
          <w:szCs w:val="24"/>
        </w:rPr>
        <w:t>创业政策导航平台。</w:t>
      </w:r>
      <w:r w:rsidRPr="00EC4C50">
        <w:rPr>
          <w:rFonts w:ascii="仿宋_GB2312" w:eastAsia="仿宋_GB2312" w:hint="eastAsia"/>
          <w:sz w:val="24"/>
          <w:szCs w:val="24"/>
        </w:rPr>
        <w:t>现有创业扶持政策虽然种类众多，</w:t>
      </w:r>
      <w:r w:rsidR="00EC4C50">
        <w:rPr>
          <w:rFonts w:ascii="仿宋_GB2312" w:eastAsia="仿宋_GB2312" w:hint="eastAsia"/>
          <w:sz w:val="24"/>
          <w:szCs w:val="24"/>
        </w:rPr>
        <w:t>但分别由相关部门制定，创业者难以查找和理解，也难以形成</w:t>
      </w:r>
      <w:r w:rsidRPr="00EC4C50">
        <w:rPr>
          <w:rFonts w:ascii="仿宋_GB2312" w:eastAsia="仿宋_GB2312" w:hint="eastAsia"/>
          <w:sz w:val="24"/>
          <w:szCs w:val="24"/>
        </w:rPr>
        <w:t>系统</w:t>
      </w:r>
      <w:r w:rsidR="00EC4C50">
        <w:rPr>
          <w:rFonts w:ascii="仿宋_GB2312" w:eastAsia="仿宋_GB2312" w:hint="eastAsia"/>
          <w:sz w:val="24"/>
          <w:szCs w:val="24"/>
        </w:rPr>
        <w:t>合力</w:t>
      </w:r>
      <w:r w:rsidR="00ED4CAB">
        <w:rPr>
          <w:rFonts w:ascii="仿宋_GB2312" w:eastAsia="仿宋_GB2312" w:hint="eastAsia"/>
          <w:sz w:val="24"/>
          <w:szCs w:val="24"/>
        </w:rPr>
        <w:t>，在规律性、易得性和可信度上均有继续提升的空间。建立</w:t>
      </w:r>
      <w:r w:rsidR="00ED4CAB" w:rsidRPr="00ED4CAB">
        <w:rPr>
          <w:rFonts w:ascii="仿宋_GB2312" w:eastAsia="仿宋_GB2312" w:hint="eastAsia"/>
          <w:sz w:val="24"/>
          <w:szCs w:val="24"/>
        </w:rPr>
        <w:t>靠谱高效的创业政策导航平台</w:t>
      </w:r>
      <w:r w:rsidR="00ED4CAB">
        <w:rPr>
          <w:rFonts w:ascii="仿宋_GB2312" w:eastAsia="仿宋_GB2312" w:hint="eastAsia"/>
          <w:sz w:val="24"/>
          <w:szCs w:val="24"/>
        </w:rPr>
        <w:t>，</w:t>
      </w:r>
      <w:r w:rsidR="00ED4CAB" w:rsidRPr="00EC4C50">
        <w:rPr>
          <w:rFonts w:ascii="仿宋_GB2312" w:eastAsia="仿宋_GB2312" w:hint="eastAsia"/>
          <w:sz w:val="24"/>
          <w:szCs w:val="24"/>
        </w:rPr>
        <w:t>为创业者在创业政策寻找和使用方面提供精准“导航”，</w:t>
      </w:r>
      <w:r w:rsidR="00D3720A">
        <w:rPr>
          <w:rFonts w:ascii="仿宋_GB2312" w:eastAsia="仿宋_GB2312" w:hint="eastAsia"/>
          <w:sz w:val="24"/>
          <w:szCs w:val="24"/>
        </w:rPr>
        <w:t>发挥互联网在整合资源和便捷高效的优势，将政府的创业政策有机整合，</w:t>
      </w:r>
      <w:r w:rsidRPr="00EC4C50">
        <w:rPr>
          <w:rFonts w:ascii="仿宋_GB2312" w:eastAsia="仿宋_GB2312" w:hint="eastAsia"/>
          <w:sz w:val="24"/>
          <w:szCs w:val="24"/>
        </w:rPr>
        <w:t>助力创业者高效创业。</w:t>
      </w:r>
      <w:r w:rsidR="00E219E7" w:rsidRPr="00EC4C50">
        <w:rPr>
          <w:rFonts w:ascii="仿宋_GB2312" w:eastAsia="仿宋_GB2312" w:hint="eastAsia"/>
          <w:b/>
          <w:sz w:val="24"/>
          <w:szCs w:val="24"/>
        </w:rPr>
        <w:t>二是</w:t>
      </w:r>
      <w:r w:rsidR="00D3720A">
        <w:rPr>
          <w:rFonts w:ascii="仿宋_GB2312" w:eastAsia="仿宋_GB2312" w:hint="eastAsia"/>
          <w:b/>
          <w:sz w:val="24"/>
          <w:szCs w:val="24"/>
        </w:rPr>
        <w:t>推进</w:t>
      </w:r>
      <w:r w:rsidR="002F43CC" w:rsidRPr="00EC4C50">
        <w:rPr>
          <w:rFonts w:ascii="仿宋_GB2312" w:eastAsia="仿宋_GB2312" w:hint="eastAsia"/>
          <w:b/>
          <w:sz w:val="24"/>
          <w:szCs w:val="24"/>
        </w:rPr>
        <w:t>创业孵化平台</w:t>
      </w:r>
      <w:r w:rsidR="00E219E7" w:rsidRPr="00EC4C50">
        <w:rPr>
          <w:rFonts w:ascii="仿宋_GB2312" w:eastAsia="仿宋_GB2312" w:hint="eastAsia"/>
          <w:b/>
          <w:sz w:val="24"/>
          <w:szCs w:val="24"/>
        </w:rPr>
        <w:t>的特色化发展</w:t>
      </w:r>
      <w:r w:rsidR="002F43CC" w:rsidRPr="00EC4C50">
        <w:rPr>
          <w:rFonts w:ascii="仿宋_GB2312" w:eastAsia="仿宋_GB2312" w:hint="eastAsia"/>
          <w:b/>
          <w:sz w:val="24"/>
          <w:szCs w:val="24"/>
        </w:rPr>
        <w:t>。</w:t>
      </w:r>
      <w:r w:rsidR="002F43CC" w:rsidRPr="00EC4C50">
        <w:rPr>
          <w:rFonts w:ascii="仿宋_GB2312" w:eastAsia="仿宋_GB2312" w:hint="eastAsia"/>
          <w:sz w:val="24"/>
          <w:szCs w:val="24"/>
        </w:rPr>
        <w:t>创业孵化平台</w:t>
      </w:r>
      <w:r w:rsidR="00D3720A">
        <w:rPr>
          <w:rFonts w:ascii="仿宋_GB2312" w:eastAsia="仿宋_GB2312" w:hint="eastAsia"/>
          <w:sz w:val="24"/>
          <w:szCs w:val="24"/>
        </w:rPr>
        <w:t>不仅</w:t>
      </w:r>
      <w:r w:rsidR="008E1F47" w:rsidRPr="00EC4C50">
        <w:rPr>
          <w:rFonts w:ascii="仿宋_GB2312" w:eastAsia="仿宋_GB2312" w:hint="eastAsia"/>
          <w:sz w:val="24"/>
          <w:szCs w:val="24"/>
        </w:rPr>
        <w:t>为创业者和</w:t>
      </w:r>
      <w:r w:rsidR="002F43CC" w:rsidRPr="00EC4C50">
        <w:rPr>
          <w:rFonts w:ascii="仿宋_GB2312" w:eastAsia="仿宋_GB2312" w:hint="eastAsia"/>
          <w:sz w:val="24"/>
          <w:szCs w:val="24"/>
        </w:rPr>
        <w:t>团队提供场地、办公设施等硬件设备，</w:t>
      </w:r>
      <w:r w:rsidR="0002023F">
        <w:rPr>
          <w:rFonts w:ascii="仿宋_GB2312" w:eastAsia="仿宋_GB2312" w:hint="eastAsia"/>
          <w:sz w:val="24"/>
          <w:szCs w:val="24"/>
        </w:rPr>
        <w:t>还有</w:t>
      </w:r>
      <w:r w:rsidR="008E1F47" w:rsidRPr="00EC4C50">
        <w:rPr>
          <w:rFonts w:ascii="仿宋_GB2312" w:eastAsia="仿宋_GB2312" w:hint="eastAsia"/>
          <w:sz w:val="24"/>
          <w:szCs w:val="24"/>
        </w:rPr>
        <w:t>宣传推介、金融、技术、市场、人力资源、法律等软件服务，让创业者</w:t>
      </w:r>
      <w:r w:rsidR="002F43CC" w:rsidRPr="00EC4C50">
        <w:rPr>
          <w:rFonts w:ascii="仿宋_GB2312" w:eastAsia="仿宋_GB2312" w:hint="eastAsia"/>
          <w:sz w:val="24"/>
          <w:szCs w:val="24"/>
        </w:rPr>
        <w:t>在创业孵化器中“拎包入住”。</w:t>
      </w:r>
      <w:r w:rsidR="0002023F">
        <w:rPr>
          <w:rFonts w:ascii="仿宋_GB2312" w:eastAsia="仿宋_GB2312" w:hint="eastAsia"/>
          <w:sz w:val="24"/>
          <w:szCs w:val="24"/>
        </w:rPr>
        <w:t>但创业者面对政府和市场办的众多创业孵化平台如何选择，应强化创业孵化平台的特色建设，</w:t>
      </w:r>
      <w:r w:rsidR="00163106">
        <w:rPr>
          <w:rFonts w:ascii="仿宋_GB2312" w:eastAsia="仿宋_GB2312" w:hint="eastAsia"/>
          <w:sz w:val="24"/>
          <w:szCs w:val="24"/>
        </w:rPr>
        <w:t>为创业者提供有针对性的创业服务，</w:t>
      </w:r>
      <w:r w:rsidR="00163106" w:rsidRPr="00EC4C50">
        <w:rPr>
          <w:rFonts w:ascii="仿宋_GB2312" w:eastAsia="仿宋_GB2312" w:hint="eastAsia"/>
          <w:sz w:val="24"/>
          <w:szCs w:val="24"/>
        </w:rPr>
        <w:t>走主题式、精品化、专业化、特色化的发展道路</w:t>
      </w:r>
      <w:r w:rsidR="00163106">
        <w:rPr>
          <w:rFonts w:ascii="仿宋_GB2312" w:eastAsia="仿宋_GB2312" w:hint="eastAsia"/>
          <w:sz w:val="24"/>
          <w:szCs w:val="24"/>
        </w:rPr>
        <w:t>。</w:t>
      </w:r>
      <w:r w:rsidR="00CE257F" w:rsidRPr="00EC4C50">
        <w:rPr>
          <w:rFonts w:ascii="仿宋_GB2312" w:eastAsia="仿宋_GB2312" w:hint="eastAsia"/>
          <w:b/>
          <w:sz w:val="24"/>
          <w:szCs w:val="24"/>
        </w:rPr>
        <w:t>三是</w:t>
      </w:r>
      <w:r w:rsidR="00163106">
        <w:rPr>
          <w:rFonts w:ascii="仿宋_GB2312" w:eastAsia="仿宋_GB2312" w:hint="eastAsia"/>
          <w:b/>
          <w:sz w:val="24"/>
          <w:szCs w:val="24"/>
        </w:rPr>
        <w:t>建立女性创业者的</w:t>
      </w:r>
      <w:r w:rsidR="007F7C79">
        <w:rPr>
          <w:rFonts w:ascii="仿宋_GB2312" w:eastAsia="仿宋_GB2312" w:hint="eastAsia"/>
          <w:b/>
          <w:sz w:val="24"/>
          <w:szCs w:val="24"/>
        </w:rPr>
        <w:t>网络</w:t>
      </w:r>
      <w:r w:rsidR="00163106">
        <w:rPr>
          <w:rFonts w:ascii="仿宋_GB2312" w:eastAsia="仿宋_GB2312" w:hint="eastAsia"/>
          <w:b/>
          <w:sz w:val="24"/>
          <w:szCs w:val="24"/>
        </w:rPr>
        <w:t>组织平台。</w:t>
      </w:r>
      <w:r w:rsidR="00CF124D">
        <w:rPr>
          <w:rFonts w:ascii="仿宋_GB2312" w:eastAsia="仿宋_GB2312" w:hint="eastAsia"/>
          <w:sz w:val="24"/>
          <w:szCs w:val="24"/>
        </w:rPr>
        <w:t>应充分考虑创业女性对创业者组织网络的需求，</w:t>
      </w:r>
      <w:r w:rsidR="008141DE">
        <w:rPr>
          <w:rFonts w:ascii="仿宋_GB2312" w:eastAsia="仿宋_GB2312" w:hint="eastAsia"/>
          <w:sz w:val="24"/>
          <w:szCs w:val="24"/>
        </w:rPr>
        <w:t>从沟通交流和业务联络两方面出发，为创业者搭建属于自己的组织网络</w:t>
      </w:r>
      <w:r w:rsidR="00565B30">
        <w:rPr>
          <w:rFonts w:ascii="仿宋_GB2312" w:eastAsia="仿宋_GB2312" w:hint="eastAsia"/>
          <w:sz w:val="24"/>
          <w:szCs w:val="24"/>
        </w:rPr>
        <w:t>，</w:t>
      </w:r>
      <w:r w:rsidR="008141DE">
        <w:rPr>
          <w:rFonts w:ascii="仿宋_GB2312" w:eastAsia="仿宋_GB2312" w:hint="eastAsia"/>
          <w:sz w:val="24"/>
          <w:szCs w:val="24"/>
        </w:rPr>
        <w:t>组织相对分散的创业者，形成交流</w:t>
      </w:r>
      <w:r w:rsidR="007F7C79">
        <w:rPr>
          <w:rFonts w:ascii="仿宋_GB2312" w:eastAsia="仿宋_GB2312" w:hint="eastAsia"/>
          <w:sz w:val="24"/>
          <w:szCs w:val="24"/>
        </w:rPr>
        <w:t>和联系中介，</w:t>
      </w:r>
      <w:r w:rsidR="008141DE" w:rsidRPr="007F7C79">
        <w:rPr>
          <w:rFonts w:ascii="仿宋_GB2312" w:eastAsia="仿宋_GB2312" w:hint="eastAsia"/>
          <w:sz w:val="24"/>
          <w:szCs w:val="24"/>
        </w:rPr>
        <w:t>推动创业者间在产品、服务等领域的强强联合与优势互补，</w:t>
      </w:r>
      <w:r w:rsidR="00E34D72" w:rsidRPr="007F7C79">
        <w:rPr>
          <w:rFonts w:ascii="仿宋_GB2312" w:eastAsia="仿宋_GB2312" w:hint="eastAsia"/>
          <w:sz w:val="24"/>
          <w:szCs w:val="24"/>
        </w:rPr>
        <w:t>强化</w:t>
      </w:r>
      <w:r w:rsidR="008141DE" w:rsidRPr="007F7C79">
        <w:rPr>
          <w:rFonts w:ascii="仿宋_GB2312" w:eastAsia="仿宋_GB2312" w:hint="eastAsia"/>
          <w:sz w:val="24"/>
          <w:szCs w:val="24"/>
        </w:rPr>
        <w:t>创业</w:t>
      </w:r>
      <w:r w:rsidR="00E34D72" w:rsidRPr="007F7C79">
        <w:rPr>
          <w:rFonts w:ascii="仿宋_GB2312" w:eastAsia="仿宋_GB2312" w:hint="eastAsia"/>
          <w:sz w:val="24"/>
          <w:szCs w:val="24"/>
        </w:rPr>
        <w:t>集聚效应与规模效应，</w:t>
      </w:r>
      <w:r w:rsidR="00F45161" w:rsidRPr="007F7C79">
        <w:rPr>
          <w:rFonts w:ascii="仿宋_GB2312" w:eastAsia="仿宋_GB2312" w:hint="eastAsia"/>
          <w:sz w:val="24"/>
          <w:szCs w:val="24"/>
        </w:rPr>
        <w:t>推动女性创业者</w:t>
      </w:r>
      <w:r w:rsidR="008141DE" w:rsidRPr="007F7C79">
        <w:rPr>
          <w:rFonts w:ascii="仿宋_GB2312" w:eastAsia="仿宋_GB2312" w:hint="eastAsia"/>
          <w:sz w:val="24"/>
          <w:szCs w:val="24"/>
        </w:rPr>
        <w:t>网络</w:t>
      </w:r>
      <w:r w:rsidR="007F7C79" w:rsidRPr="007F7C79">
        <w:rPr>
          <w:rFonts w:ascii="仿宋_GB2312" w:eastAsia="仿宋_GB2312" w:hint="eastAsia"/>
          <w:sz w:val="24"/>
          <w:szCs w:val="24"/>
        </w:rPr>
        <w:t>组织</w:t>
      </w:r>
      <w:r w:rsidR="008141DE" w:rsidRPr="007F7C79">
        <w:rPr>
          <w:rFonts w:ascii="仿宋_GB2312" w:eastAsia="仿宋_GB2312" w:hint="eastAsia"/>
          <w:sz w:val="24"/>
          <w:szCs w:val="24"/>
        </w:rPr>
        <w:t>平台质量的提升</w:t>
      </w:r>
      <w:r w:rsidR="00E34D72" w:rsidRPr="007F7C79">
        <w:rPr>
          <w:rFonts w:ascii="仿宋_GB2312" w:eastAsia="仿宋_GB2312" w:hint="eastAsia"/>
          <w:sz w:val="24"/>
          <w:szCs w:val="24"/>
        </w:rPr>
        <w:t>。</w:t>
      </w:r>
      <w:bookmarkStart w:id="2" w:name="_GoBack"/>
      <w:bookmarkEnd w:id="2"/>
    </w:p>
    <w:sectPr w:rsidR="002F43CC" w:rsidRPr="008E1F47" w:rsidSect="008B6E81">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CCF" w:rsidRDefault="00090CCF" w:rsidP="00E3572B">
      <w:r>
        <w:separator/>
      </w:r>
    </w:p>
  </w:endnote>
  <w:endnote w:type="continuationSeparator" w:id="1">
    <w:p w:rsidR="00090CCF" w:rsidRDefault="00090CCF" w:rsidP="00E35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876657"/>
      <w:docPartObj>
        <w:docPartGallery w:val="Page Numbers (Bottom of Page)"/>
        <w:docPartUnique/>
      </w:docPartObj>
    </w:sdtPr>
    <w:sdtEndPr>
      <w:rPr>
        <w:noProof/>
      </w:rPr>
    </w:sdtEndPr>
    <w:sdtContent>
      <w:p w:rsidR="00CE257F" w:rsidRDefault="008B6E81">
        <w:pPr>
          <w:pStyle w:val="a7"/>
          <w:jc w:val="center"/>
        </w:pPr>
        <w:r>
          <w:fldChar w:fldCharType="begin"/>
        </w:r>
        <w:r w:rsidR="00CE257F">
          <w:instrText xml:space="preserve"> PAGE   \* MERGEFORMAT </w:instrText>
        </w:r>
        <w:r>
          <w:fldChar w:fldCharType="separate"/>
        </w:r>
        <w:r w:rsidR="00373A9A">
          <w:rPr>
            <w:noProof/>
          </w:rPr>
          <w:t>15</w:t>
        </w:r>
        <w:r>
          <w:rPr>
            <w:noProof/>
          </w:rPr>
          <w:fldChar w:fldCharType="end"/>
        </w:r>
      </w:p>
    </w:sdtContent>
  </w:sdt>
  <w:p w:rsidR="00CE257F" w:rsidRDefault="00CE25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CCF" w:rsidRDefault="00090CCF" w:rsidP="00E3572B">
      <w:r>
        <w:separator/>
      </w:r>
    </w:p>
  </w:footnote>
  <w:footnote w:type="continuationSeparator" w:id="1">
    <w:p w:rsidR="00090CCF" w:rsidRDefault="00090CCF" w:rsidP="00E3572B">
      <w:r>
        <w:continuationSeparator/>
      </w:r>
    </w:p>
  </w:footnote>
  <w:footnote w:id="2">
    <w:p w:rsidR="00CE257F" w:rsidRDefault="00CE257F" w:rsidP="0041422D">
      <w:pPr>
        <w:pStyle w:val="a3"/>
      </w:pPr>
      <w:r>
        <w:rPr>
          <w:rStyle w:val="a4"/>
        </w:rPr>
        <w:footnoteRef/>
      </w:r>
      <w:r>
        <w:rPr>
          <w:rFonts w:hint="eastAsia"/>
        </w:rPr>
        <w:t xml:space="preserve"> 董知心，《创业“她时代”来临》[J]，农家科技，2012</w:t>
      </w:r>
    </w:p>
  </w:footnote>
  <w:footnote w:id="3">
    <w:p w:rsidR="00CE257F" w:rsidRDefault="00CE257F" w:rsidP="0041422D">
      <w:pPr>
        <w:pStyle w:val="a3"/>
      </w:pPr>
      <w:r>
        <w:rPr>
          <w:rStyle w:val="a4"/>
        </w:rPr>
        <w:footnoteRef/>
      </w:r>
      <w:r>
        <w:rPr>
          <w:rFonts w:hint="eastAsia"/>
        </w:rPr>
        <w:t>数据源自2018年10月全国大众创业万众创新活动周北京会场“双创政策研讨会”</w:t>
      </w:r>
    </w:p>
  </w:footnote>
  <w:footnote w:id="4">
    <w:p w:rsidR="00CE257F" w:rsidRDefault="00CE257F" w:rsidP="0041422D">
      <w:pPr>
        <w:pStyle w:val="a3"/>
      </w:pPr>
      <w:r>
        <w:rPr>
          <w:rStyle w:val="a4"/>
        </w:rPr>
        <w:footnoteRef/>
      </w:r>
      <w:r>
        <w:rPr>
          <w:rFonts w:hint="eastAsia"/>
        </w:rPr>
        <w:t>数据源自胡润研究院《2017胡润大中华区独角兽指数》</w:t>
      </w:r>
    </w:p>
  </w:footnote>
  <w:footnote w:id="5">
    <w:p w:rsidR="00CE257F" w:rsidRDefault="00CE257F" w:rsidP="0041422D">
      <w:pPr>
        <w:pStyle w:val="a3"/>
      </w:pPr>
      <w:r>
        <w:rPr>
          <w:rStyle w:val="a4"/>
        </w:rPr>
        <w:footnoteRef/>
      </w:r>
      <w:r>
        <w:rPr>
          <w:rFonts w:hint="eastAsia"/>
        </w:rPr>
        <w:t>数据源自创业时代网，www.Yes.com</w:t>
      </w:r>
    </w:p>
  </w:footnote>
  <w:footnote w:id="6">
    <w:p w:rsidR="00CE257F" w:rsidRDefault="00CE257F" w:rsidP="0041422D">
      <w:pPr>
        <w:pStyle w:val="a3"/>
      </w:pPr>
      <w:r>
        <w:rPr>
          <w:rStyle w:val="a4"/>
        </w:rPr>
        <w:footnoteRef/>
      </w:r>
      <w:r>
        <w:rPr>
          <w:rFonts w:hint="eastAsia"/>
        </w:rPr>
        <w:t>侯淼，《“双创”背景下中国妇女创业的机遇与挑战研究》[D]，武汉大学，2017</w:t>
      </w:r>
    </w:p>
  </w:footnote>
  <w:footnote w:id="7">
    <w:p w:rsidR="00CF124D" w:rsidRDefault="00CF124D">
      <w:pPr>
        <w:pStyle w:val="a3"/>
      </w:pPr>
      <w:r>
        <w:rPr>
          <w:rStyle w:val="a4"/>
        </w:rPr>
        <w:footnoteRef/>
      </w:r>
      <w:r>
        <w:rPr>
          <w:rFonts w:hint="eastAsia"/>
        </w:rPr>
        <w:t>数据来源：普华永道会计师事务所《2</w:t>
      </w:r>
      <w:r>
        <w:t>011</w:t>
      </w:r>
      <w:r>
        <w:rPr>
          <w:rFonts w:hint="eastAsia"/>
        </w:rPr>
        <w:t>年中国企业长期激励调研报告》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878"/>
    <w:multiLevelType w:val="hybridMultilevel"/>
    <w:tmpl w:val="2E76B22C"/>
    <w:lvl w:ilvl="0" w:tplc="9FB8CC8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72B"/>
    <w:rsid w:val="00011CE1"/>
    <w:rsid w:val="0002023F"/>
    <w:rsid w:val="00040CEE"/>
    <w:rsid w:val="00052933"/>
    <w:rsid w:val="00053BF2"/>
    <w:rsid w:val="00063008"/>
    <w:rsid w:val="00072C9F"/>
    <w:rsid w:val="00090CCF"/>
    <w:rsid w:val="000A4A3B"/>
    <w:rsid w:val="000E106A"/>
    <w:rsid w:val="000E1208"/>
    <w:rsid w:val="00106C91"/>
    <w:rsid w:val="00110583"/>
    <w:rsid w:val="00136517"/>
    <w:rsid w:val="00156BA8"/>
    <w:rsid w:val="00163106"/>
    <w:rsid w:val="001753E7"/>
    <w:rsid w:val="00184D91"/>
    <w:rsid w:val="00187EC3"/>
    <w:rsid w:val="001B2ACA"/>
    <w:rsid w:val="001C1725"/>
    <w:rsid w:val="001C1E2A"/>
    <w:rsid w:val="001C64FF"/>
    <w:rsid w:val="001C701B"/>
    <w:rsid w:val="001D11CD"/>
    <w:rsid w:val="002721A2"/>
    <w:rsid w:val="002F43CC"/>
    <w:rsid w:val="00353A53"/>
    <w:rsid w:val="00367D9B"/>
    <w:rsid w:val="003708A0"/>
    <w:rsid w:val="00373444"/>
    <w:rsid w:val="00373A9A"/>
    <w:rsid w:val="003A45DA"/>
    <w:rsid w:val="003F788C"/>
    <w:rsid w:val="0041422D"/>
    <w:rsid w:val="00423615"/>
    <w:rsid w:val="00456329"/>
    <w:rsid w:val="00476D0B"/>
    <w:rsid w:val="00486ACD"/>
    <w:rsid w:val="00487630"/>
    <w:rsid w:val="004925F2"/>
    <w:rsid w:val="004A3B0F"/>
    <w:rsid w:val="004D1581"/>
    <w:rsid w:val="004F4BD3"/>
    <w:rsid w:val="005317E1"/>
    <w:rsid w:val="00562078"/>
    <w:rsid w:val="00565B30"/>
    <w:rsid w:val="00572DF9"/>
    <w:rsid w:val="00573FD1"/>
    <w:rsid w:val="00576E42"/>
    <w:rsid w:val="005D15D9"/>
    <w:rsid w:val="005F6BB6"/>
    <w:rsid w:val="006325E3"/>
    <w:rsid w:val="0067509B"/>
    <w:rsid w:val="00695445"/>
    <w:rsid w:val="006A0B78"/>
    <w:rsid w:val="006C003A"/>
    <w:rsid w:val="007265F7"/>
    <w:rsid w:val="00753CCB"/>
    <w:rsid w:val="007723F4"/>
    <w:rsid w:val="00791B0F"/>
    <w:rsid w:val="007A5E1D"/>
    <w:rsid w:val="007B41DF"/>
    <w:rsid w:val="007C398A"/>
    <w:rsid w:val="007F7C79"/>
    <w:rsid w:val="008141DE"/>
    <w:rsid w:val="00830A12"/>
    <w:rsid w:val="00875376"/>
    <w:rsid w:val="008824BF"/>
    <w:rsid w:val="008A201D"/>
    <w:rsid w:val="008A29D9"/>
    <w:rsid w:val="008B6E81"/>
    <w:rsid w:val="008C45FF"/>
    <w:rsid w:val="008E1F47"/>
    <w:rsid w:val="008F413F"/>
    <w:rsid w:val="00922B49"/>
    <w:rsid w:val="009252E0"/>
    <w:rsid w:val="009310F5"/>
    <w:rsid w:val="00931A8B"/>
    <w:rsid w:val="00940260"/>
    <w:rsid w:val="00947149"/>
    <w:rsid w:val="009A4A93"/>
    <w:rsid w:val="009C03BF"/>
    <w:rsid w:val="00A252FB"/>
    <w:rsid w:val="00A5299C"/>
    <w:rsid w:val="00A5559F"/>
    <w:rsid w:val="00A933DB"/>
    <w:rsid w:val="00AE5622"/>
    <w:rsid w:val="00B422F5"/>
    <w:rsid w:val="00BC17CA"/>
    <w:rsid w:val="00BC6100"/>
    <w:rsid w:val="00BE1826"/>
    <w:rsid w:val="00BE5E1E"/>
    <w:rsid w:val="00BF1AFA"/>
    <w:rsid w:val="00BF6BAE"/>
    <w:rsid w:val="00C560DF"/>
    <w:rsid w:val="00C655EB"/>
    <w:rsid w:val="00C81E7D"/>
    <w:rsid w:val="00C903B5"/>
    <w:rsid w:val="00CD1B55"/>
    <w:rsid w:val="00CE257F"/>
    <w:rsid w:val="00CF124D"/>
    <w:rsid w:val="00CF1931"/>
    <w:rsid w:val="00D3720A"/>
    <w:rsid w:val="00D73289"/>
    <w:rsid w:val="00D94307"/>
    <w:rsid w:val="00D96831"/>
    <w:rsid w:val="00DB451D"/>
    <w:rsid w:val="00DE4976"/>
    <w:rsid w:val="00DE5CC6"/>
    <w:rsid w:val="00E05177"/>
    <w:rsid w:val="00E21704"/>
    <w:rsid w:val="00E219E7"/>
    <w:rsid w:val="00E34D72"/>
    <w:rsid w:val="00E3572B"/>
    <w:rsid w:val="00E36349"/>
    <w:rsid w:val="00E87492"/>
    <w:rsid w:val="00EC4C50"/>
    <w:rsid w:val="00ED0941"/>
    <w:rsid w:val="00ED2B70"/>
    <w:rsid w:val="00ED35AA"/>
    <w:rsid w:val="00ED4CAB"/>
    <w:rsid w:val="00F060FE"/>
    <w:rsid w:val="00F45161"/>
    <w:rsid w:val="00F50353"/>
    <w:rsid w:val="00F52C4A"/>
    <w:rsid w:val="00F806BF"/>
    <w:rsid w:val="00FC6A4A"/>
    <w:rsid w:val="00FD0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81"/>
    <w:pPr>
      <w:widowControl w:val="0"/>
      <w:jc w:val="both"/>
    </w:pPr>
  </w:style>
  <w:style w:type="paragraph" w:styleId="2">
    <w:name w:val="heading 2"/>
    <w:basedOn w:val="a"/>
    <w:next w:val="a"/>
    <w:link w:val="2Char"/>
    <w:uiPriority w:val="9"/>
    <w:semiHidden/>
    <w:unhideWhenUsed/>
    <w:qFormat/>
    <w:rsid w:val="002F43CC"/>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3572B"/>
    <w:pPr>
      <w:snapToGrid w:val="0"/>
      <w:jc w:val="left"/>
    </w:pPr>
    <w:rPr>
      <w:sz w:val="18"/>
      <w:szCs w:val="18"/>
    </w:rPr>
  </w:style>
  <w:style w:type="character" w:customStyle="1" w:styleId="Char">
    <w:name w:val="脚注文本 Char"/>
    <w:basedOn w:val="a0"/>
    <w:link w:val="a3"/>
    <w:uiPriority w:val="99"/>
    <w:semiHidden/>
    <w:rsid w:val="00E3572B"/>
    <w:rPr>
      <w:sz w:val="18"/>
      <w:szCs w:val="18"/>
    </w:rPr>
  </w:style>
  <w:style w:type="character" w:styleId="a4">
    <w:name w:val="footnote reference"/>
    <w:basedOn w:val="a0"/>
    <w:uiPriority w:val="99"/>
    <w:semiHidden/>
    <w:unhideWhenUsed/>
    <w:rsid w:val="00E3572B"/>
    <w:rPr>
      <w:vertAlign w:val="superscript"/>
    </w:rPr>
  </w:style>
  <w:style w:type="paragraph" w:styleId="a5">
    <w:name w:val="List Paragraph"/>
    <w:basedOn w:val="a"/>
    <w:uiPriority w:val="34"/>
    <w:qFormat/>
    <w:rsid w:val="00A933DB"/>
    <w:pPr>
      <w:ind w:firstLineChars="200" w:firstLine="420"/>
    </w:pPr>
  </w:style>
  <w:style w:type="paragraph" w:styleId="a6">
    <w:name w:val="header"/>
    <w:basedOn w:val="a"/>
    <w:link w:val="Char0"/>
    <w:uiPriority w:val="99"/>
    <w:unhideWhenUsed/>
    <w:rsid w:val="00FC6A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C6A4A"/>
    <w:rPr>
      <w:sz w:val="18"/>
      <w:szCs w:val="18"/>
    </w:rPr>
  </w:style>
  <w:style w:type="paragraph" w:styleId="a7">
    <w:name w:val="footer"/>
    <w:basedOn w:val="a"/>
    <w:link w:val="Char1"/>
    <w:uiPriority w:val="99"/>
    <w:unhideWhenUsed/>
    <w:rsid w:val="00FC6A4A"/>
    <w:pPr>
      <w:tabs>
        <w:tab w:val="center" w:pos="4153"/>
        <w:tab w:val="right" w:pos="8306"/>
      </w:tabs>
      <w:snapToGrid w:val="0"/>
      <w:jc w:val="left"/>
    </w:pPr>
    <w:rPr>
      <w:sz w:val="18"/>
      <w:szCs w:val="18"/>
    </w:rPr>
  </w:style>
  <w:style w:type="character" w:customStyle="1" w:styleId="Char1">
    <w:name w:val="页脚 Char"/>
    <w:basedOn w:val="a0"/>
    <w:link w:val="a7"/>
    <w:uiPriority w:val="99"/>
    <w:rsid w:val="00FC6A4A"/>
    <w:rPr>
      <w:sz w:val="18"/>
      <w:szCs w:val="18"/>
    </w:rPr>
  </w:style>
  <w:style w:type="table" w:styleId="a8">
    <w:name w:val="Table Grid"/>
    <w:basedOn w:val="a1"/>
    <w:uiPriority w:val="39"/>
    <w:rsid w:val="00772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D7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D73289"/>
    <w:rPr>
      <w:rFonts w:ascii="宋体" w:eastAsia="宋体" w:hAnsi="宋体" w:cs="宋体"/>
      <w:kern w:val="0"/>
      <w:sz w:val="24"/>
      <w:szCs w:val="24"/>
    </w:rPr>
  </w:style>
  <w:style w:type="paragraph" w:styleId="a9">
    <w:name w:val="Balloon Text"/>
    <w:basedOn w:val="a"/>
    <w:link w:val="Char2"/>
    <w:uiPriority w:val="99"/>
    <w:semiHidden/>
    <w:unhideWhenUsed/>
    <w:rsid w:val="00DB451D"/>
    <w:rPr>
      <w:sz w:val="16"/>
      <w:szCs w:val="16"/>
    </w:rPr>
  </w:style>
  <w:style w:type="character" w:customStyle="1" w:styleId="Char2">
    <w:name w:val="批注框文本 Char"/>
    <w:basedOn w:val="a0"/>
    <w:link w:val="a9"/>
    <w:uiPriority w:val="99"/>
    <w:semiHidden/>
    <w:rsid w:val="00DB451D"/>
    <w:rPr>
      <w:sz w:val="16"/>
      <w:szCs w:val="16"/>
    </w:rPr>
  </w:style>
  <w:style w:type="character" w:styleId="aa">
    <w:name w:val="Hyperlink"/>
    <w:basedOn w:val="a0"/>
    <w:uiPriority w:val="99"/>
    <w:semiHidden/>
    <w:unhideWhenUsed/>
    <w:rsid w:val="0041422D"/>
    <w:rPr>
      <w:color w:val="0000FF"/>
      <w:u w:val="single"/>
    </w:rPr>
  </w:style>
  <w:style w:type="character" w:customStyle="1" w:styleId="2Char">
    <w:name w:val="标题 2 Char"/>
    <w:basedOn w:val="a0"/>
    <w:link w:val="2"/>
    <w:uiPriority w:val="9"/>
    <w:semiHidden/>
    <w:rsid w:val="002F43CC"/>
    <w:rPr>
      <w:rFonts w:asciiTheme="majorHAnsi" w:eastAsiaTheme="majorEastAsia" w:hAnsiTheme="majorHAnsi" w:cstheme="majorBidi"/>
      <w:b/>
      <w:bCs/>
      <w:sz w:val="32"/>
      <w:szCs w:val="32"/>
    </w:rPr>
  </w:style>
  <w:style w:type="character" w:styleId="ab">
    <w:name w:val="FollowedHyperlink"/>
    <w:basedOn w:val="a0"/>
    <w:uiPriority w:val="99"/>
    <w:semiHidden/>
    <w:unhideWhenUsed/>
    <w:rsid w:val="00E8749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uiPriority w:val="9"/>
    <w:semiHidden/>
    <w:unhideWhenUsed/>
    <w:qFormat/>
    <w:rsid w:val="002F43CC"/>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572B"/>
    <w:pPr>
      <w:snapToGrid w:val="0"/>
      <w:jc w:val="left"/>
    </w:pPr>
    <w:rPr>
      <w:sz w:val="18"/>
      <w:szCs w:val="18"/>
    </w:rPr>
  </w:style>
  <w:style w:type="character" w:customStyle="1" w:styleId="FootnoteTextChar">
    <w:name w:val="Footnote Text Char"/>
    <w:basedOn w:val="DefaultParagraphFont"/>
    <w:link w:val="FootnoteText"/>
    <w:uiPriority w:val="99"/>
    <w:semiHidden/>
    <w:rsid w:val="00E3572B"/>
    <w:rPr>
      <w:sz w:val="18"/>
      <w:szCs w:val="18"/>
    </w:rPr>
  </w:style>
  <w:style w:type="character" w:styleId="FootnoteReference">
    <w:name w:val="footnote reference"/>
    <w:basedOn w:val="DefaultParagraphFont"/>
    <w:uiPriority w:val="99"/>
    <w:semiHidden/>
    <w:unhideWhenUsed/>
    <w:rsid w:val="00E3572B"/>
    <w:rPr>
      <w:vertAlign w:val="superscript"/>
    </w:rPr>
  </w:style>
  <w:style w:type="paragraph" w:styleId="ListParagraph">
    <w:name w:val="List Paragraph"/>
    <w:basedOn w:val="Normal"/>
    <w:uiPriority w:val="34"/>
    <w:qFormat/>
    <w:rsid w:val="00A933DB"/>
    <w:pPr>
      <w:ind w:firstLineChars="200" w:firstLine="420"/>
    </w:pPr>
  </w:style>
  <w:style w:type="paragraph" w:styleId="Header">
    <w:name w:val="header"/>
    <w:basedOn w:val="Normal"/>
    <w:link w:val="HeaderChar"/>
    <w:uiPriority w:val="99"/>
    <w:unhideWhenUsed/>
    <w:rsid w:val="00FC6A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6A4A"/>
    <w:rPr>
      <w:sz w:val="18"/>
      <w:szCs w:val="18"/>
    </w:rPr>
  </w:style>
  <w:style w:type="paragraph" w:styleId="Footer">
    <w:name w:val="footer"/>
    <w:basedOn w:val="Normal"/>
    <w:link w:val="FooterChar"/>
    <w:uiPriority w:val="99"/>
    <w:unhideWhenUsed/>
    <w:rsid w:val="00FC6A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C6A4A"/>
    <w:rPr>
      <w:sz w:val="18"/>
      <w:szCs w:val="18"/>
    </w:rPr>
  </w:style>
  <w:style w:type="table" w:styleId="TableGrid">
    <w:name w:val="Table Grid"/>
    <w:basedOn w:val="TableNormal"/>
    <w:uiPriority w:val="39"/>
    <w:rsid w:val="00772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7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D73289"/>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DB451D"/>
    <w:rPr>
      <w:sz w:val="16"/>
      <w:szCs w:val="16"/>
    </w:rPr>
  </w:style>
  <w:style w:type="character" w:customStyle="1" w:styleId="BalloonTextChar">
    <w:name w:val="Balloon Text Char"/>
    <w:basedOn w:val="DefaultParagraphFont"/>
    <w:link w:val="BalloonText"/>
    <w:uiPriority w:val="99"/>
    <w:semiHidden/>
    <w:rsid w:val="00DB451D"/>
    <w:rPr>
      <w:sz w:val="16"/>
      <w:szCs w:val="16"/>
    </w:rPr>
  </w:style>
  <w:style w:type="character" w:styleId="Hyperlink">
    <w:name w:val="Hyperlink"/>
    <w:basedOn w:val="DefaultParagraphFont"/>
    <w:uiPriority w:val="99"/>
    <w:semiHidden/>
    <w:unhideWhenUsed/>
    <w:rsid w:val="0041422D"/>
    <w:rPr>
      <w:color w:val="0000FF"/>
      <w:u w:val="single"/>
    </w:rPr>
  </w:style>
  <w:style w:type="character" w:customStyle="1" w:styleId="Heading2Char">
    <w:name w:val="Heading 2 Char"/>
    <w:basedOn w:val="DefaultParagraphFont"/>
    <w:link w:val="Heading2"/>
    <w:uiPriority w:val="9"/>
    <w:semiHidden/>
    <w:rsid w:val="002F43CC"/>
    <w:rPr>
      <w:rFonts w:asciiTheme="majorHAnsi" w:eastAsiaTheme="majorEastAsia" w:hAnsiTheme="majorHAnsi" w:cstheme="majorBidi"/>
      <w:b/>
      <w:bCs/>
      <w:sz w:val="32"/>
      <w:szCs w:val="32"/>
    </w:rPr>
  </w:style>
  <w:style w:type="character" w:styleId="FollowedHyperlink">
    <w:name w:val="FollowedHyperlink"/>
    <w:basedOn w:val="DefaultParagraphFont"/>
    <w:uiPriority w:val="99"/>
    <w:semiHidden/>
    <w:unhideWhenUsed/>
    <w:rsid w:val="00E8749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878613">
      <w:bodyDiv w:val="1"/>
      <w:marLeft w:val="0"/>
      <w:marRight w:val="0"/>
      <w:marTop w:val="0"/>
      <w:marBottom w:val="0"/>
      <w:divBdr>
        <w:top w:val="none" w:sz="0" w:space="0" w:color="auto"/>
        <w:left w:val="none" w:sz="0" w:space="0" w:color="auto"/>
        <w:bottom w:val="none" w:sz="0" w:space="0" w:color="auto"/>
        <w:right w:val="none" w:sz="0" w:space="0" w:color="auto"/>
      </w:divBdr>
    </w:div>
    <w:div w:id="615714227">
      <w:bodyDiv w:val="1"/>
      <w:marLeft w:val="0"/>
      <w:marRight w:val="0"/>
      <w:marTop w:val="0"/>
      <w:marBottom w:val="0"/>
      <w:divBdr>
        <w:top w:val="none" w:sz="0" w:space="0" w:color="auto"/>
        <w:left w:val="none" w:sz="0" w:space="0" w:color="auto"/>
        <w:bottom w:val="none" w:sz="0" w:space="0" w:color="auto"/>
        <w:right w:val="none" w:sz="0" w:space="0" w:color="auto"/>
      </w:divBdr>
    </w:div>
    <w:div w:id="1212617651">
      <w:bodyDiv w:val="1"/>
      <w:marLeft w:val="0"/>
      <w:marRight w:val="0"/>
      <w:marTop w:val="0"/>
      <w:marBottom w:val="0"/>
      <w:divBdr>
        <w:top w:val="none" w:sz="0" w:space="0" w:color="auto"/>
        <w:left w:val="none" w:sz="0" w:space="0" w:color="auto"/>
        <w:bottom w:val="none" w:sz="0" w:space="0" w:color="auto"/>
        <w:right w:val="none" w:sz="0" w:space="0" w:color="auto"/>
      </w:divBdr>
    </w:div>
    <w:div w:id="1337609109">
      <w:bodyDiv w:val="1"/>
      <w:marLeft w:val="0"/>
      <w:marRight w:val="0"/>
      <w:marTop w:val="0"/>
      <w:marBottom w:val="0"/>
      <w:divBdr>
        <w:top w:val="none" w:sz="0" w:space="0" w:color="auto"/>
        <w:left w:val="none" w:sz="0" w:space="0" w:color="auto"/>
        <w:bottom w:val="none" w:sz="0" w:space="0" w:color="auto"/>
        <w:right w:val="none" w:sz="0" w:space="0" w:color="auto"/>
      </w:divBdr>
    </w:div>
    <w:div w:id="1347052176">
      <w:bodyDiv w:val="1"/>
      <w:marLeft w:val="0"/>
      <w:marRight w:val="0"/>
      <w:marTop w:val="0"/>
      <w:marBottom w:val="0"/>
      <w:divBdr>
        <w:top w:val="none" w:sz="0" w:space="0" w:color="auto"/>
        <w:left w:val="none" w:sz="0" w:space="0" w:color="auto"/>
        <w:bottom w:val="none" w:sz="0" w:space="0" w:color="auto"/>
        <w:right w:val="none" w:sz="0" w:space="0" w:color="auto"/>
      </w:divBdr>
    </w:div>
    <w:div w:id="1556500301">
      <w:bodyDiv w:val="1"/>
      <w:marLeft w:val="0"/>
      <w:marRight w:val="0"/>
      <w:marTop w:val="0"/>
      <w:marBottom w:val="0"/>
      <w:divBdr>
        <w:top w:val="none" w:sz="0" w:space="0" w:color="auto"/>
        <w:left w:val="none" w:sz="0" w:space="0" w:color="auto"/>
        <w:bottom w:val="none" w:sz="0" w:space="0" w:color="auto"/>
        <w:right w:val="none" w:sz="0" w:space="0" w:color="auto"/>
      </w:divBdr>
    </w:div>
    <w:div w:id="1719741572">
      <w:bodyDiv w:val="1"/>
      <w:marLeft w:val="0"/>
      <w:marRight w:val="0"/>
      <w:marTop w:val="0"/>
      <w:marBottom w:val="0"/>
      <w:divBdr>
        <w:top w:val="none" w:sz="0" w:space="0" w:color="auto"/>
        <w:left w:val="none" w:sz="0" w:space="0" w:color="auto"/>
        <w:bottom w:val="none" w:sz="0" w:space="0" w:color="auto"/>
        <w:right w:val="none" w:sz="0" w:space="0" w:color="auto"/>
      </w:divBdr>
    </w:div>
    <w:div w:id="1926380091">
      <w:bodyDiv w:val="1"/>
      <w:marLeft w:val="0"/>
      <w:marRight w:val="0"/>
      <w:marTop w:val="0"/>
      <w:marBottom w:val="0"/>
      <w:divBdr>
        <w:top w:val="none" w:sz="0" w:space="0" w:color="auto"/>
        <w:left w:val="none" w:sz="0" w:space="0" w:color="auto"/>
        <w:bottom w:val="none" w:sz="0" w:space="0" w:color="auto"/>
        <w:right w:val="none" w:sz="0" w:space="0" w:color="auto"/>
      </w:divBdr>
    </w:div>
    <w:div w:id="20319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BD%E5%8A%A1%E9%99%A2%E5%85%B3%E4%BA%8E%E5%A4%A7%E5%8A%9B%E6%8E%A8%E8%BF%9B%E5%A4%A7%E4%BC%97%E5%88%9B%E4%B8%9A%E4%B8%87%E4%BC%97%E5%88%9B%E6%96%B0%E8%8B%A5%E5%B9%B2%E6%94%BF%E7%AD%96%E6%8E%AA%E6%96%BD%E7%9A%84%E6%84%8F%E8%A7%81"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调查对象</c:v>
                </c:pt>
              </c:strCache>
            </c:strRef>
          </c:tx>
          <c:spPr>
            <a:solidFill>
              <a:schemeClr val="accent1"/>
            </a:solidFill>
            <a:ln>
              <a:noFill/>
            </a:ln>
            <a:effectLst/>
          </c:spPr>
          <c:dLbls>
            <c:dLbl>
              <c:idx val="0"/>
              <c:layout>
                <c:manualLayout>
                  <c:x val="0"/>
                  <c:y val="-2.476780185758520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A0-41DE-8CC5-351C2ED9A45E}"/>
                </c:ext>
              </c:extLst>
            </c:dLbl>
            <c:dLbl>
              <c:idx val="4"/>
              <c:layout>
                <c:manualLayout>
                  <c:x val="-8.8288569937629809E-17"/>
                  <c:y val="-4.953560371517032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A0-41DE-8CC5-351C2ED9A45E}"/>
                </c:ext>
              </c:extLst>
            </c:dLbl>
            <c:dLbl>
              <c:idx val="7"/>
              <c:layout>
                <c:manualLayout>
                  <c:x val="0"/>
                  <c:y val="-3.71517027863778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A0-41DE-8CC5-351C2ED9A4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≤3000元</c:v>
                </c:pt>
                <c:pt idx="1">
                  <c:v>3001-5000元</c:v>
                </c:pt>
                <c:pt idx="2">
                  <c:v>5001-10000元</c:v>
                </c:pt>
                <c:pt idx="3">
                  <c:v>10001-15000元</c:v>
                </c:pt>
                <c:pt idx="4">
                  <c:v>15001-20000元</c:v>
                </c:pt>
                <c:pt idx="5">
                  <c:v>20001-30000元</c:v>
                </c:pt>
                <c:pt idx="6">
                  <c:v>30001-40000元</c:v>
                </c:pt>
                <c:pt idx="7">
                  <c:v>＞40000元</c:v>
                </c:pt>
              </c:strCache>
            </c:strRef>
          </c:cat>
          <c:val>
            <c:numRef>
              <c:f>Sheet1!$B$2:$B$9</c:f>
              <c:numCache>
                <c:formatCode>0.00%</c:formatCode>
                <c:ptCount val="8"/>
                <c:pt idx="0">
                  <c:v>1.1331444759206801E-2</c:v>
                </c:pt>
                <c:pt idx="1">
                  <c:v>6.3739376770538272E-2</c:v>
                </c:pt>
                <c:pt idx="2">
                  <c:v>0.14589235127478753</c:v>
                </c:pt>
                <c:pt idx="3">
                  <c:v>0.21246458923512754</c:v>
                </c:pt>
                <c:pt idx="4">
                  <c:v>0.17422096317280458</c:v>
                </c:pt>
                <c:pt idx="5">
                  <c:v>0.15580736543909354</c:v>
                </c:pt>
                <c:pt idx="6">
                  <c:v>0.18271954674220975</c:v>
                </c:pt>
                <c:pt idx="7">
                  <c:v>5.3824362606232287E-2</c:v>
                </c:pt>
              </c:numCache>
            </c:numRef>
          </c:val>
          <c:extLst xmlns:c16r2="http://schemas.microsoft.com/office/drawing/2015/06/chart">
            <c:ext xmlns:c16="http://schemas.microsoft.com/office/drawing/2014/chart" uri="{C3380CC4-5D6E-409C-BE32-E72D297353CC}">
              <c16:uniqueId val="{00000003-E5A0-41DE-8CC5-351C2ED9A45E}"/>
            </c:ext>
          </c:extLst>
        </c:ser>
        <c:ser>
          <c:idx val="1"/>
          <c:order val="1"/>
          <c:tx>
            <c:strRef>
              <c:f>Sheet1!$C$1</c:f>
              <c:strCache>
                <c:ptCount val="1"/>
                <c:pt idx="0">
                  <c:v>调查对象配偶</c:v>
                </c:pt>
              </c:strCache>
            </c:strRef>
          </c:tx>
          <c:spPr>
            <a:solidFill>
              <a:schemeClr val="accent2"/>
            </a:solidFill>
            <a:ln>
              <a:noFill/>
            </a:ln>
            <a:effectLst/>
          </c:spPr>
          <c:dLbls>
            <c:dLbl>
              <c:idx val="1"/>
              <c:layout>
                <c:manualLayout>
                  <c:x val="-4.4144284968814892E-17"/>
                  <c:y val="-3.302373581011353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5A0-41DE-8CC5-351C2ED9A45E}"/>
                </c:ext>
              </c:extLst>
            </c:dLbl>
            <c:dLbl>
              <c:idx val="3"/>
              <c:layout>
                <c:manualLayout>
                  <c:x val="0"/>
                  <c:y val="-3.302373581011355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5A0-41DE-8CC5-351C2ED9A45E}"/>
                </c:ext>
              </c:extLst>
            </c:dLbl>
            <c:dLbl>
              <c:idx val="4"/>
              <c:layout>
                <c:manualLayout>
                  <c:x val="-8.8288569937629809E-17"/>
                  <c:y val="2.063983488132096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5A0-41DE-8CC5-351C2ED9A4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≤3000元</c:v>
                </c:pt>
                <c:pt idx="1">
                  <c:v>3001-5000元</c:v>
                </c:pt>
                <c:pt idx="2">
                  <c:v>5001-10000元</c:v>
                </c:pt>
                <c:pt idx="3">
                  <c:v>10001-15000元</c:v>
                </c:pt>
                <c:pt idx="4">
                  <c:v>15001-20000元</c:v>
                </c:pt>
                <c:pt idx="5">
                  <c:v>20001-30000元</c:v>
                </c:pt>
                <c:pt idx="6">
                  <c:v>30001-40000元</c:v>
                </c:pt>
                <c:pt idx="7">
                  <c:v>＞40000元</c:v>
                </c:pt>
              </c:strCache>
            </c:strRef>
          </c:cat>
          <c:val>
            <c:numRef>
              <c:f>Sheet1!$C$2:$C$9</c:f>
              <c:numCache>
                <c:formatCode>0.00%</c:formatCode>
                <c:ptCount val="8"/>
                <c:pt idx="0">
                  <c:v>5.6657223796033997E-3</c:v>
                </c:pt>
                <c:pt idx="1">
                  <c:v>6.7988668555240814E-2</c:v>
                </c:pt>
                <c:pt idx="2">
                  <c:v>0.17563739376770546</c:v>
                </c:pt>
                <c:pt idx="3">
                  <c:v>0.21954674220963177</c:v>
                </c:pt>
                <c:pt idx="4">
                  <c:v>0.17563739376770546</c:v>
                </c:pt>
                <c:pt idx="5">
                  <c:v>0.13739376770538245</c:v>
                </c:pt>
                <c:pt idx="6">
                  <c:v>0.16288951841359767</c:v>
                </c:pt>
                <c:pt idx="7">
                  <c:v>5.5240793201133155E-2</c:v>
                </c:pt>
              </c:numCache>
            </c:numRef>
          </c:val>
          <c:extLst xmlns:c16r2="http://schemas.microsoft.com/office/drawing/2015/06/chart">
            <c:ext xmlns:c16="http://schemas.microsoft.com/office/drawing/2014/chart" uri="{C3380CC4-5D6E-409C-BE32-E72D297353CC}">
              <c16:uniqueId val="{00000007-E5A0-41DE-8CC5-351C2ED9A45E}"/>
            </c:ext>
          </c:extLst>
        </c:ser>
        <c:dLbls>
          <c:showVal val="1"/>
        </c:dLbls>
        <c:gapWidth val="219"/>
        <c:overlap val="-27"/>
        <c:axId val="136734208"/>
        <c:axId val="136735744"/>
      </c:barChart>
      <c:catAx>
        <c:axId val="136734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735744"/>
        <c:crosses val="autoZero"/>
        <c:auto val="1"/>
        <c:lblAlgn val="ctr"/>
        <c:lblOffset val="100"/>
      </c:catAx>
      <c:valAx>
        <c:axId val="13673574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7342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希望妇联提供的支持</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组织参观学习活动</c:v>
                </c:pt>
                <c:pt idx="1">
                  <c:v>开展创业相关主题培训</c:v>
                </c:pt>
                <c:pt idx="2">
                  <c:v>倡导提高女性创业者的社会地位</c:v>
                </c:pt>
                <c:pt idx="3">
                  <c:v>建立女性创业者的组织网络</c:v>
                </c:pt>
                <c:pt idx="4">
                  <c:v>链接服务女性创业者的社会服务资源</c:v>
                </c:pt>
                <c:pt idx="5">
                  <c:v>其他</c:v>
                </c:pt>
              </c:strCache>
            </c:strRef>
          </c:cat>
          <c:val>
            <c:numRef>
              <c:f>Sheet1!$B$2:$B$7</c:f>
              <c:numCache>
                <c:formatCode>0.00%</c:formatCode>
                <c:ptCount val="6"/>
                <c:pt idx="0">
                  <c:v>0.41420000000000001</c:v>
                </c:pt>
                <c:pt idx="1">
                  <c:v>0.58379999999999999</c:v>
                </c:pt>
                <c:pt idx="2">
                  <c:v>0.44590000000000002</c:v>
                </c:pt>
                <c:pt idx="3">
                  <c:v>0.37700000000000011</c:v>
                </c:pt>
                <c:pt idx="4">
                  <c:v>0.2</c:v>
                </c:pt>
                <c:pt idx="5">
                  <c:v>6.6000000000000017E-3</c:v>
                </c:pt>
              </c:numCache>
            </c:numRef>
          </c:val>
          <c:extLst xmlns:c16r2="http://schemas.microsoft.com/office/drawing/2015/06/chart">
            <c:ext xmlns:c16="http://schemas.microsoft.com/office/drawing/2014/chart" uri="{C3380CC4-5D6E-409C-BE32-E72D297353CC}">
              <c16:uniqueId val="{00000000-4EDB-4571-B9F8-1FED1C3E7696}"/>
            </c:ext>
          </c:extLst>
        </c:ser>
        <c:dLbls>
          <c:showVal val="1"/>
        </c:dLbls>
        <c:gapWidth val="219"/>
        <c:overlap val="-27"/>
        <c:axId val="147670528"/>
        <c:axId val="147672064"/>
      </c:barChart>
      <c:catAx>
        <c:axId val="1476705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7672064"/>
        <c:crosses val="autoZero"/>
        <c:auto val="1"/>
        <c:lblAlgn val="ctr"/>
        <c:lblOffset val="100"/>
      </c:catAx>
      <c:valAx>
        <c:axId val="14767206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7670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调查对象行业分布人数</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企业服务</c:v>
                </c:pt>
                <c:pt idx="1">
                  <c:v>电商微商</c:v>
                </c:pt>
                <c:pt idx="2">
                  <c:v>酒店餐饮</c:v>
                </c:pt>
                <c:pt idx="3">
                  <c:v>文化教育</c:v>
                </c:pt>
                <c:pt idx="4">
                  <c:v>金融保险</c:v>
                </c:pt>
                <c:pt idx="5">
                  <c:v>休闲娱乐</c:v>
                </c:pt>
                <c:pt idx="6">
                  <c:v>手工工艺</c:v>
                </c:pt>
                <c:pt idx="7">
                  <c:v>医疗健康</c:v>
                </c:pt>
                <c:pt idx="8">
                  <c:v>交通通讯</c:v>
                </c:pt>
                <c:pt idx="9">
                  <c:v>旅游户外</c:v>
                </c:pt>
                <c:pt idx="10">
                  <c:v>装修维修</c:v>
                </c:pt>
                <c:pt idx="11">
                  <c:v>房产家居</c:v>
                </c:pt>
                <c:pt idx="12">
                  <c:v>仓储物流</c:v>
                </c:pt>
                <c:pt idx="13">
                  <c:v>其他</c:v>
                </c:pt>
              </c:strCache>
            </c:strRef>
          </c:cat>
          <c:val>
            <c:numRef>
              <c:f>Sheet1!$B$2:$B$15</c:f>
              <c:numCache>
                <c:formatCode>0.00%</c:formatCode>
                <c:ptCount val="14"/>
                <c:pt idx="0">
                  <c:v>0.17049180327868849</c:v>
                </c:pt>
                <c:pt idx="1">
                  <c:v>0.12677595628415295</c:v>
                </c:pt>
                <c:pt idx="2">
                  <c:v>7.9781420765027353E-2</c:v>
                </c:pt>
                <c:pt idx="3">
                  <c:v>5.5737704918032829E-2</c:v>
                </c:pt>
                <c:pt idx="4">
                  <c:v>8.1967213114754064E-2</c:v>
                </c:pt>
                <c:pt idx="5">
                  <c:v>0.11803278688524595</c:v>
                </c:pt>
                <c:pt idx="6">
                  <c:v>8.6338797814207627E-2</c:v>
                </c:pt>
                <c:pt idx="7">
                  <c:v>2.0765027322404379E-2</c:v>
                </c:pt>
                <c:pt idx="8">
                  <c:v>6.5573770491803282E-2</c:v>
                </c:pt>
                <c:pt idx="9">
                  <c:v>5.3551912568306007E-2</c:v>
                </c:pt>
                <c:pt idx="10">
                  <c:v>3.3879781420765046E-2</c:v>
                </c:pt>
                <c:pt idx="11">
                  <c:v>2.5136612021857935E-2</c:v>
                </c:pt>
                <c:pt idx="12">
                  <c:v>2.9508196721311476E-2</c:v>
                </c:pt>
                <c:pt idx="13">
                  <c:v>5.2459016393442623E-2</c:v>
                </c:pt>
              </c:numCache>
            </c:numRef>
          </c:val>
          <c:extLst xmlns:c16r2="http://schemas.microsoft.com/office/drawing/2015/06/chart">
            <c:ext xmlns:c16="http://schemas.microsoft.com/office/drawing/2014/chart" uri="{C3380CC4-5D6E-409C-BE32-E72D297353CC}">
              <c16:uniqueId val="{00000000-8557-4D4E-83DA-FA83DC382920}"/>
            </c:ext>
          </c:extLst>
        </c:ser>
        <c:dLbls>
          <c:showVal val="1"/>
        </c:dLbls>
        <c:gapWidth val="219"/>
        <c:overlap val="-27"/>
        <c:axId val="136764032"/>
        <c:axId val="147419520"/>
      </c:barChart>
      <c:catAx>
        <c:axId val="13676403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7419520"/>
        <c:crosses val="autoZero"/>
        <c:auto val="1"/>
        <c:lblAlgn val="ctr"/>
        <c:lblOffset val="100"/>
      </c:catAx>
      <c:valAx>
        <c:axId val="14741952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7640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创业次数</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6A7-421A-AF09-B8263FF8C68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6A7-421A-AF09-B8263FF8C68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6A7-421A-AF09-B8263FF8C68F}"/>
              </c:ext>
            </c:extLst>
          </c:dPt>
          <c:dLbls>
            <c:dLbl>
              <c:idx val="0"/>
              <c:layout>
                <c:manualLayout>
                  <c:x val="7.5604838709677311E-2"/>
                  <c:y val="7.056748015289626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bestFit"/>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layout>
                    <c:manualLayout>
                      <c:w val="0.12718956375412752"/>
                      <c:h val="0.17428593257656966"/>
                    </c:manualLayout>
                  </c15:layout>
                </c:ext>
                <c:ext xmlns:c16="http://schemas.microsoft.com/office/drawing/2014/chart" uri="{C3380CC4-5D6E-409C-BE32-E72D297353CC}">
                  <c16:uniqueId val="{00000001-26A7-421A-AF09-B8263FF8C68F}"/>
                </c:ext>
              </c:extLst>
            </c:dLbl>
            <c:dLbl>
              <c:idx val="1"/>
              <c:layout>
                <c:manualLayout>
                  <c:x val="-5.5443548387096787E-2"/>
                  <c:y val="0.17641870038224053"/>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6A7-421A-AF09-B8263FF8C68F}"/>
                </c:ext>
              </c:extLst>
            </c:dLbl>
            <c:dLbl>
              <c:idx val="2"/>
              <c:layout>
                <c:manualLayout>
                  <c:x val="-0.17137096774193547"/>
                  <c:y val="7.0567480152896239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6A7-421A-AF09-B8263FF8C68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初次</c:v>
                </c:pt>
                <c:pt idx="1">
                  <c:v>二次</c:v>
                </c:pt>
                <c:pt idx="2">
                  <c:v>三次及以上</c:v>
                </c:pt>
              </c:strCache>
            </c:strRef>
          </c:cat>
          <c:val>
            <c:numRef>
              <c:f>Sheet1!$B$2:$B$4</c:f>
              <c:numCache>
                <c:formatCode>0.00%</c:formatCode>
                <c:ptCount val="3"/>
                <c:pt idx="0">
                  <c:v>0.61092896174863387</c:v>
                </c:pt>
                <c:pt idx="1">
                  <c:v>0.28633879781420796</c:v>
                </c:pt>
                <c:pt idx="2">
                  <c:v>0.10273224043715855</c:v>
                </c:pt>
              </c:numCache>
            </c:numRef>
          </c:val>
          <c:extLst xmlns:c16r2="http://schemas.microsoft.com/office/drawing/2015/06/chart">
            <c:ext xmlns:c16="http://schemas.microsoft.com/office/drawing/2014/chart" uri="{C3380CC4-5D6E-409C-BE32-E72D297353CC}">
              <c16:uniqueId val="{00000006-26A7-421A-AF09-B8263FF8C68F}"/>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创业累计时间</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D61-4A9C-A8C7-8ED7643504D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D61-4A9C-A8C7-8ED7643504D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D61-4A9C-A8C7-8ED7643504D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D61-4A9C-A8C7-8ED7643504DE}"/>
              </c:ext>
            </c:extLst>
          </c:dPt>
          <c:dLbls>
            <c:dLbl>
              <c:idx val="0"/>
              <c:layout>
                <c:manualLayout>
                  <c:x val="0.13104838709677427"/>
                  <c:y val="7.6448103498970868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61-4A9C-A8C7-8ED7643504DE}"/>
                </c:ext>
              </c:extLst>
            </c:dLbl>
            <c:dLbl>
              <c:idx val="1"/>
              <c:layout>
                <c:manualLayout>
                  <c:x val="5.5443548387096767E-2"/>
                  <c:y val="7.0567480152896267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61-4A9C-A8C7-8ED7643504DE}"/>
                </c:ext>
              </c:extLst>
            </c:dLbl>
            <c:dLbl>
              <c:idx val="2"/>
              <c:layout>
                <c:manualLayout>
                  <c:x val="-0.12600806451612911"/>
                  <c:y val="-5.2925610114672172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D61-4A9C-A8C7-8ED7643504D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4"/>
                <c:pt idx="0">
                  <c:v>1年以下</c:v>
                </c:pt>
                <c:pt idx="1">
                  <c:v>1-3年</c:v>
                </c:pt>
                <c:pt idx="2">
                  <c:v>3-5年</c:v>
                </c:pt>
                <c:pt idx="3">
                  <c:v>5年级以上</c:v>
                </c:pt>
              </c:strCache>
            </c:strRef>
          </c:cat>
          <c:val>
            <c:numRef>
              <c:f>Sheet1!$B$2:$B$5</c:f>
              <c:numCache>
                <c:formatCode>0.00%</c:formatCode>
                <c:ptCount val="4"/>
                <c:pt idx="0">
                  <c:v>0.10710382513661207</c:v>
                </c:pt>
                <c:pt idx="1">
                  <c:v>0.33333333333333337</c:v>
                </c:pt>
                <c:pt idx="2">
                  <c:v>0.22076502732240441</c:v>
                </c:pt>
                <c:pt idx="3">
                  <c:v>0.33879781420765043</c:v>
                </c:pt>
              </c:numCache>
            </c:numRef>
          </c:val>
          <c:extLst xmlns:c16r2="http://schemas.microsoft.com/office/drawing/2015/06/chart">
            <c:ext xmlns:c16="http://schemas.microsoft.com/office/drawing/2014/chart" uri="{C3380CC4-5D6E-409C-BE32-E72D297353CC}">
              <c16:uniqueId val="{00000008-BD61-4A9C-A8C7-8ED7643504DE}"/>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tx>
            <c:strRef>
              <c:f>Sheet1!$B$1</c:f>
              <c:strCache>
                <c:ptCount val="1"/>
                <c:pt idx="0">
                  <c:v>调查对象创业动机</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其他</c:v>
                </c:pt>
                <c:pt idx="1">
                  <c:v>解决生存问题</c:v>
                </c:pt>
                <c:pt idx="2">
                  <c:v>就业压力大</c:v>
                </c:pt>
                <c:pt idx="3">
                  <c:v>获得更大经济利益</c:v>
                </c:pt>
                <c:pt idx="4">
                  <c:v>追求自由工作方式与环境</c:v>
                </c:pt>
                <c:pt idx="5">
                  <c:v>实现自我价值</c:v>
                </c:pt>
              </c:strCache>
            </c:strRef>
          </c:cat>
          <c:val>
            <c:numRef>
              <c:f>Sheet1!$B$2:$B$7</c:f>
              <c:numCache>
                <c:formatCode>0.00%</c:formatCode>
                <c:ptCount val="6"/>
                <c:pt idx="0">
                  <c:v>1.0928961748633884E-3</c:v>
                </c:pt>
                <c:pt idx="1">
                  <c:v>0.4087431693989072</c:v>
                </c:pt>
                <c:pt idx="2">
                  <c:v>0.44918032786885265</c:v>
                </c:pt>
                <c:pt idx="3">
                  <c:v>0.57923497267759583</c:v>
                </c:pt>
                <c:pt idx="4">
                  <c:v>0.29398907103825161</c:v>
                </c:pt>
                <c:pt idx="5">
                  <c:v>0.14316939890710392</c:v>
                </c:pt>
              </c:numCache>
            </c:numRef>
          </c:val>
          <c:extLst xmlns:c16r2="http://schemas.microsoft.com/office/drawing/2015/06/chart">
            <c:ext xmlns:c16="http://schemas.microsoft.com/office/drawing/2014/chart" uri="{C3380CC4-5D6E-409C-BE32-E72D297353CC}">
              <c16:uniqueId val="{00000000-4E2F-4966-AC0E-AF68E6545DB2}"/>
            </c:ext>
          </c:extLst>
        </c:ser>
        <c:dLbls>
          <c:showVal val="1"/>
        </c:dLbls>
        <c:gapWidth val="182"/>
        <c:axId val="136935296"/>
        <c:axId val="136936832"/>
      </c:barChart>
      <c:catAx>
        <c:axId val="1369352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936832"/>
        <c:crosses val="autoZero"/>
        <c:auto val="1"/>
        <c:lblAlgn val="ctr"/>
        <c:lblOffset val="100"/>
      </c:catAx>
      <c:valAx>
        <c:axId val="136936832"/>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9352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实际具备创业优势特质</c:v>
                </c:pt>
              </c:strCache>
            </c:strRef>
          </c:tx>
          <c:spPr>
            <a:solidFill>
              <a:schemeClr val="accent1"/>
            </a:solidFill>
            <a:ln>
              <a:noFill/>
            </a:ln>
            <a:effectLst/>
          </c:spPr>
          <c:dLbls>
            <c:dLbl>
              <c:idx val="6"/>
              <c:layout>
                <c:manualLayout>
                  <c:x val="-8.8288569937629809E-17"/>
                  <c:y val="-1.651186790505676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88-482E-97A5-162F2CB47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自信</c:v>
                </c:pt>
                <c:pt idx="1">
                  <c:v>精明能干</c:v>
                </c:pt>
                <c:pt idx="2">
                  <c:v>出色的决策力、执行力</c:v>
                </c:pt>
                <c:pt idx="3">
                  <c:v>有野心、有胆识</c:v>
                </c:pt>
                <c:pt idx="4">
                  <c:v>吃苦耐劳</c:v>
                </c:pt>
                <c:pt idx="5">
                  <c:v>积极乐观</c:v>
                </c:pt>
                <c:pt idx="6">
                  <c:v>抗压能力强</c:v>
                </c:pt>
                <c:pt idx="7">
                  <c:v>敏锐、有眼界</c:v>
                </c:pt>
                <c:pt idx="8">
                  <c:v>善于沟通</c:v>
                </c:pt>
                <c:pt idx="9">
                  <c:v>强大的感召力与组织力</c:v>
                </c:pt>
                <c:pt idx="10">
                  <c:v>诚实守信</c:v>
                </c:pt>
                <c:pt idx="11">
                  <c:v>其他</c:v>
                </c:pt>
              </c:strCache>
            </c:strRef>
          </c:cat>
          <c:val>
            <c:numRef>
              <c:f>Sheet1!$B$2:$B$13</c:f>
              <c:numCache>
                <c:formatCode>0.00%</c:formatCode>
                <c:ptCount val="12"/>
                <c:pt idx="0">
                  <c:v>0.40660000000000002</c:v>
                </c:pt>
                <c:pt idx="1">
                  <c:v>0.37490000000000012</c:v>
                </c:pt>
                <c:pt idx="2">
                  <c:v>0.2306</c:v>
                </c:pt>
                <c:pt idx="3">
                  <c:v>7.6499999999999999E-2</c:v>
                </c:pt>
                <c:pt idx="4">
                  <c:v>0.47760000000000002</c:v>
                </c:pt>
                <c:pt idx="5">
                  <c:v>0.43500000000000011</c:v>
                </c:pt>
                <c:pt idx="6">
                  <c:v>0.33660000000000012</c:v>
                </c:pt>
                <c:pt idx="7">
                  <c:v>9.2900000000000024E-2</c:v>
                </c:pt>
                <c:pt idx="8">
                  <c:v>0.2361</c:v>
                </c:pt>
                <c:pt idx="9">
                  <c:v>0.2208</c:v>
                </c:pt>
                <c:pt idx="10">
                  <c:v>0.25900000000000001</c:v>
                </c:pt>
                <c:pt idx="11">
                  <c:v>0</c:v>
                </c:pt>
              </c:numCache>
            </c:numRef>
          </c:val>
          <c:extLst xmlns:c16r2="http://schemas.microsoft.com/office/drawing/2015/06/chart">
            <c:ext xmlns:c16="http://schemas.microsoft.com/office/drawing/2014/chart" uri="{C3380CC4-5D6E-409C-BE32-E72D297353CC}">
              <c16:uniqueId val="{00000001-4A88-482E-97A5-162F2CB47CB8}"/>
            </c:ext>
          </c:extLst>
        </c:ser>
        <c:ser>
          <c:idx val="1"/>
          <c:order val="1"/>
          <c:tx>
            <c:strRef>
              <c:f>Sheet1!$C$1</c:f>
              <c:strCache>
                <c:ptCount val="1"/>
                <c:pt idx="0">
                  <c:v>女性应有创业优势特质</c:v>
                </c:pt>
              </c:strCache>
            </c:strRef>
          </c:tx>
          <c:spPr>
            <a:solidFill>
              <a:schemeClr val="accent2"/>
            </a:solidFill>
            <a:ln>
              <a:noFill/>
            </a:ln>
            <a:effectLst/>
          </c:spPr>
          <c:dLbls>
            <c:dLbl>
              <c:idx val="6"/>
              <c:layout>
                <c:manualLayout>
                  <c:x val="-2.4078979051289115E-3"/>
                  <c:y val="-4.953560371517030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88-482E-97A5-162F2CB47CB8}"/>
                </c:ext>
              </c:extLst>
            </c:dLbl>
            <c:dLbl>
              <c:idx val="8"/>
              <c:layout>
                <c:manualLayout>
                  <c:x val="-8.8288569937629809E-17"/>
                  <c:y val="-4.540763673890611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88-482E-97A5-162F2CB47CB8}"/>
                </c:ext>
              </c:extLst>
            </c:dLbl>
            <c:dLbl>
              <c:idx val="11"/>
              <c:layout>
                <c:manualLayout>
                  <c:x val="-1.7657713987525947E-16"/>
                  <c:y val="-4.540763673890620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88-482E-97A5-162F2CB47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自信</c:v>
                </c:pt>
                <c:pt idx="1">
                  <c:v>精明能干</c:v>
                </c:pt>
                <c:pt idx="2">
                  <c:v>出色的决策力、执行力</c:v>
                </c:pt>
                <c:pt idx="3">
                  <c:v>有野心、有胆识</c:v>
                </c:pt>
                <c:pt idx="4">
                  <c:v>吃苦耐劳</c:v>
                </c:pt>
                <c:pt idx="5">
                  <c:v>积极乐观</c:v>
                </c:pt>
                <c:pt idx="6">
                  <c:v>抗压能力强</c:v>
                </c:pt>
                <c:pt idx="7">
                  <c:v>敏锐、有眼界</c:v>
                </c:pt>
                <c:pt idx="8">
                  <c:v>善于沟通</c:v>
                </c:pt>
                <c:pt idx="9">
                  <c:v>强大的感召力与组织力</c:v>
                </c:pt>
                <c:pt idx="10">
                  <c:v>诚实守信</c:v>
                </c:pt>
                <c:pt idx="11">
                  <c:v>其他</c:v>
                </c:pt>
              </c:strCache>
            </c:strRef>
          </c:cat>
          <c:val>
            <c:numRef>
              <c:f>Sheet1!$C$2:$C$13</c:f>
              <c:numCache>
                <c:formatCode>0.00%</c:formatCode>
                <c:ptCount val="12"/>
                <c:pt idx="0">
                  <c:v>0.25573770491803272</c:v>
                </c:pt>
                <c:pt idx="1">
                  <c:v>0.11475409836065573</c:v>
                </c:pt>
                <c:pt idx="2">
                  <c:v>0.4087431693989072</c:v>
                </c:pt>
                <c:pt idx="3">
                  <c:v>0.22622950819672136</c:v>
                </c:pt>
                <c:pt idx="4">
                  <c:v>0.44043715846994524</c:v>
                </c:pt>
                <c:pt idx="5">
                  <c:v>0.32568306010928988</c:v>
                </c:pt>
                <c:pt idx="6">
                  <c:v>0.33442622950819689</c:v>
                </c:pt>
                <c:pt idx="7">
                  <c:v>0.25355191256830589</c:v>
                </c:pt>
                <c:pt idx="8">
                  <c:v>0.23715846994535519</c:v>
                </c:pt>
                <c:pt idx="9">
                  <c:v>9.2896174863387998E-2</c:v>
                </c:pt>
                <c:pt idx="10">
                  <c:v>0.10710382513661207</c:v>
                </c:pt>
                <c:pt idx="11">
                  <c:v>3.2786885245901635E-3</c:v>
                </c:pt>
              </c:numCache>
            </c:numRef>
          </c:val>
          <c:extLst xmlns:c16r2="http://schemas.microsoft.com/office/drawing/2015/06/chart">
            <c:ext xmlns:c16="http://schemas.microsoft.com/office/drawing/2014/chart" uri="{C3380CC4-5D6E-409C-BE32-E72D297353CC}">
              <c16:uniqueId val="{00000005-4A88-482E-97A5-162F2CB47CB8}"/>
            </c:ext>
          </c:extLst>
        </c:ser>
        <c:dLbls>
          <c:showVal val="1"/>
        </c:dLbls>
        <c:gapWidth val="219"/>
        <c:overlap val="-27"/>
        <c:axId val="147005824"/>
        <c:axId val="147007360"/>
      </c:barChart>
      <c:catAx>
        <c:axId val="147005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7007360"/>
        <c:crosses val="autoZero"/>
        <c:auto val="1"/>
        <c:lblAlgn val="ctr"/>
        <c:lblOffset val="100"/>
      </c:catAx>
      <c:valAx>
        <c:axId val="14700736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70058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与男性相比女性创业劣势</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社会偏见、存在性别歧视</c:v>
                </c:pt>
                <c:pt idx="1">
                  <c:v>受传统观念影响存在心理弱势</c:v>
                </c:pt>
                <c:pt idx="2">
                  <c:v>安于现状惧怕危险</c:v>
                </c:pt>
                <c:pt idx="3">
                  <c:v>家庭劳动繁重</c:v>
                </c:pt>
                <c:pt idx="4">
                  <c:v>生育</c:v>
                </c:pt>
                <c:pt idx="5">
                  <c:v>照料子女</c:v>
                </c:pt>
                <c:pt idx="6">
                  <c:v>缺乏理性思维</c:v>
                </c:pt>
                <c:pt idx="7">
                  <c:v>依赖心理强</c:v>
                </c:pt>
                <c:pt idx="8">
                  <c:v>害怕社交应酬</c:v>
                </c:pt>
                <c:pt idx="9">
                  <c:v>其他</c:v>
                </c:pt>
              </c:strCache>
            </c:strRef>
          </c:cat>
          <c:val>
            <c:numRef>
              <c:f>Sheet1!$B$2:$B$11</c:f>
              <c:numCache>
                <c:formatCode>0.00%</c:formatCode>
                <c:ptCount val="10"/>
                <c:pt idx="0">
                  <c:v>0.32229580573951438</c:v>
                </c:pt>
                <c:pt idx="1">
                  <c:v>0.1865342163355409</c:v>
                </c:pt>
                <c:pt idx="2">
                  <c:v>0.42052980132450357</c:v>
                </c:pt>
                <c:pt idx="3">
                  <c:v>0.33664459161147925</c:v>
                </c:pt>
                <c:pt idx="4">
                  <c:v>0.25275938189845482</c:v>
                </c:pt>
                <c:pt idx="5">
                  <c:v>0.33333333333333337</c:v>
                </c:pt>
                <c:pt idx="6">
                  <c:v>0.27593818984547486</c:v>
                </c:pt>
                <c:pt idx="7">
                  <c:v>0.16114790286975719</c:v>
                </c:pt>
                <c:pt idx="8">
                  <c:v>0.11368653421633558</c:v>
                </c:pt>
                <c:pt idx="9">
                  <c:v>1.1037527593818989E-2</c:v>
                </c:pt>
              </c:numCache>
            </c:numRef>
          </c:val>
          <c:extLst xmlns:c16r2="http://schemas.microsoft.com/office/drawing/2015/06/chart">
            <c:ext xmlns:c16="http://schemas.microsoft.com/office/drawing/2014/chart" uri="{C3380CC4-5D6E-409C-BE32-E72D297353CC}">
              <c16:uniqueId val="{00000000-AD37-486C-8935-4B59991C0BBE}"/>
            </c:ext>
          </c:extLst>
        </c:ser>
        <c:dLbls>
          <c:showVal val="1"/>
        </c:dLbls>
        <c:gapWidth val="219"/>
        <c:overlap val="-27"/>
        <c:axId val="137156096"/>
        <c:axId val="137157632"/>
      </c:barChart>
      <c:catAx>
        <c:axId val="137156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7157632"/>
        <c:crosses val="autoZero"/>
        <c:auto val="1"/>
        <c:lblAlgn val="ctr"/>
        <c:lblOffset val="100"/>
      </c:catAx>
      <c:valAx>
        <c:axId val="13715763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7156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100"/>
              <a:t>调查对象创业过程中的阻碍</a:t>
            </a:r>
            <a:endParaRPr lang="en-US" altLang="zh-CN" sz="1100"/>
          </a:p>
        </c:rich>
      </c:tx>
      <c:spPr>
        <a:noFill/>
        <a:ln>
          <a:noFill/>
        </a:ln>
        <a:effectLst/>
      </c:spPr>
    </c:title>
    <c:plotArea>
      <c:layout/>
      <c:barChart>
        <c:barDir val="col"/>
        <c:grouping val="clustered"/>
        <c:ser>
          <c:idx val="0"/>
          <c:order val="0"/>
          <c:tx>
            <c:strRef>
              <c:f>Sheet1!$B$1</c:f>
              <c:strCache>
                <c:ptCount val="1"/>
                <c:pt idx="0">
                  <c:v>调查对象创业障碍</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缺少创业教育培训机会</c:v>
                </c:pt>
                <c:pt idx="1">
                  <c:v>团队的局限性</c:v>
                </c:pt>
                <c:pt idx="2">
                  <c:v>缺乏对市场需求的把握</c:v>
                </c:pt>
                <c:pt idx="3">
                  <c:v>个人创业能力与综合素质不足</c:v>
                </c:pt>
                <c:pt idx="4">
                  <c:v>社会创业环境严峻</c:v>
                </c:pt>
                <c:pt idx="5">
                  <c:v>家人的不理解</c:v>
                </c:pt>
                <c:pt idx="6">
                  <c:v>家庭与事业的不平衡</c:v>
                </c:pt>
                <c:pt idx="7">
                  <c:v>创业资金不足</c:v>
                </c:pt>
                <c:pt idx="8">
                  <c:v>创业相关政策了解不足</c:v>
                </c:pt>
                <c:pt idx="9">
                  <c:v>社会性别歧视</c:v>
                </c:pt>
                <c:pt idx="10">
                  <c:v>其他</c:v>
                </c:pt>
              </c:strCache>
            </c:strRef>
          </c:cat>
          <c:val>
            <c:numRef>
              <c:f>Sheet1!$B$2:$B$12</c:f>
              <c:numCache>
                <c:formatCode>0.00%</c:formatCode>
                <c:ptCount val="11"/>
                <c:pt idx="0">
                  <c:v>0.46150000000000002</c:v>
                </c:pt>
                <c:pt idx="1">
                  <c:v>0.36890000000000012</c:v>
                </c:pt>
                <c:pt idx="2">
                  <c:v>0.33150000000000013</c:v>
                </c:pt>
                <c:pt idx="3">
                  <c:v>0.24670000000000006</c:v>
                </c:pt>
                <c:pt idx="4">
                  <c:v>0.2291</c:v>
                </c:pt>
                <c:pt idx="5">
                  <c:v>0.21480000000000005</c:v>
                </c:pt>
                <c:pt idx="6">
                  <c:v>0.21480000000000005</c:v>
                </c:pt>
                <c:pt idx="7">
                  <c:v>0.1663</c:v>
                </c:pt>
                <c:pt idx="8">
                  <c:v>6.9400000000000031E-2</c:v>
                </c:pt>
                <c:pt idx="9">
                  <c:v>5.8400000000000014E-2</c:v>
                </c:pt>
                <c:pt idx="10">
                  <c:v>5.5000000000000014E-3</c:v>
                </c:pt>
              </c:numCache>
            </c:numRef>
          </c:val>
          <c:extLst xmlns:c16r2="http://schemas.microsoft.com/office/drawing/2015/06/chart">
            <c:ext xmlns:c16="http://schemas.microsoft.com/office/drawing/2014/chart" uri="{C3380CC4-5D6E-409C-BE32-E72D297353CC}">
              <c16:uniqueId val="{00000000-07D9-4D06-A54C-F12CBF6875B6}"/>
            </c:ext>
          </c:extLst>
        </c:ser>
        <c:dLbls>
          <c:showVal val="1"/>
        </c:dLbls>
        <c:gapWidth val="182"/>
        <c:axId val="147032704"/>
        <c:axId val="147566976"/>
      </c:barChart>
      <c:catAx>
        <c:axId val="1470327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147566976"/>
        <c:crosses val="autoZero"/>
        <c:auto val="1"/>
        <c:lblAlgn val="ctr"/>
        <c:lblOffset val="100"/>
      </c:catAx>
      <c:valAx>
        <c:axId val="14756697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7032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创业培训的内容需求</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创业政策解读</c:v>
                </c:pt>
                <c:pt idx="1">
                  <c:v>技术能力提升</c:v>
                </c:pt>
                <c:pt idx="2">
                  <c:v>市场需求把握</c:v>
                </c:pt>
                <c:pt idx="3">
                  <c:v>融资方法与渠道</c:v>
                </c:pt>
                <c:pt idx="4">
                  <c:v>经营管理方法</c:v>
                </c:pt>
                <c:pt idx="5">
                  <c:v>创业流程知识</c:v>
                </c:pt>
                <c:pt idx="6">
                  <c:v>其他</c:v>
                </c:pt>
              </c:strCache>
            </c:strRef>
          </c:cat>
          <c:val>
            <c:numRef>
              <c:f>Sheet1!$B$2:$B$8</c:f>
              <c:numCache>
                <c:formatCode>0.00%</c:formatCode>
                <c:ptCount val="7"/>
                <c:pt idx="0">
                  <c:v>0.39430449069003304</c:v>
                </c:pt>
                <c:pt idx="1">
                  <c:v>0.30777656078860921</c:v>
                </c:pt>
                <c:pt idx="2">
                  <c:v>0.56955093099671417</c:v>
                </c:pt>
                <c:pt idx="3">
                  <c:v>0.40306681270536698</c:v>
                </c:pt>
                <c:pt idx="4">
                  <c:v>0.30777656078860921</c:v>
                </c:pt>
                <c:pt idx="5">
                  <c:v>0.17634173055859809</c:v>
                </c:pt>
                <c:pt idx="6">
                  <c:v>4.3811610076670334E-3</c:v>
                </c:pt>
              </c:numCache>
            </c:numRef>
          </c:val>
          <c:extLst xmlns:c16r2="http://schemas.microsoft.com/office/drawing/2015/06/chart">
            <c:ext xmlns:c16="http://schemas.microsoft.com/office/drawing/2014/chart" uri="{C3380CC4-5D6E-409C-BE32-E72D297353CC}">
              <c16:uniqueId val="{00000000-2B10-4CDA-B35C-763DC888431D}"/>
            </c:ext>
          </c:extLst>
        </c:ser>
        <c:dLbls>
          <c:showVal val="1"/>
        </c:dLbls>
        <c:gapWidth val="219"/>
        <c:overlap val="-27"/>
        <c:axId val="147034496"/>
        <c:axId val="147036032"/>
      </c:barChart>
      <c:catAx>
        <c:axId val="147034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7036032"/>
        <c:crosses val="autoZero"/>
        <c:auto val="1"/>
        <c:lblAlgn val="ctr"/>
        <c:lblOffset val="100"/>
      </c:catAx>
      <c:valAx>
        <c:axId val="14703603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7034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F99E-01F3-4156-B198-88D1F737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5620</Words>
  <Characters>5846</Characters>
  <Application>Microsoft Office Word</Application>
  <DocSecurity>0</DocSecurity>
  <Lines>307</Lines>
  <Paragraphs>238</Paragraphs>
  <ScaleCrop>false</ScaleCrop>
  <HeadingPairs>
    <vt:vector size="2" baseType="variant">
      <vt:variant>
        <vt:lpstr>Title</vt:lpstr>
      </vt:variant>
      <vt:variant>
        <vt:i4>1</vt:i4>
      </vt:variant>
    </vt:vector>
  </HeadingPairs>
  <TitlesOfParts>
    <vt:vector size="1" baseType="lpstr">
      <vt:lpstr/>
    </vt:vector>
  </TitlesOfParts>
  <Company>Unimelb</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2018-12-25T01:01:00Z</cp:lastPrinted>
  <dcterms:created xsi:type="dcterms:W3CDTF">2018-12-28T01:43:00Z</dcterms:created>
  <dcterms:modified xsi:type="dcterms:W3CDTF">2019-11-11T08:31:00Z</dcterms:modified>
</cp:coreProperties>
</file>