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方正黑体" w:hAnsi="方正黑体" w:eastAsia="方正黑体" w:cs="方正黑体"/>
          <w:b w:val="0"/>
          <w:bCs w:val="0"/>
          <w:w w:val="96"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 w:val="0"/>
          <w:bCs w:val="0"/>
          <w:w w:val="96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年度全国三八红旗手标兵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候选人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全国三八红旗手、全国三八红旗集体、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全国巾帼文明岗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候选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方正黑体" w:hAnsi="方正黑体" w:eastAsia="方正黑体" w:cs="方正黑体"/>
          <w:lang w:eastAsia="zh-CN"/>
        </w:rPr>
      </w:pPr>
      <w:r>
        <w:rPr>
          <w:rFonts w:hint="eastAsia" w:ascii="方正黑体" w:hAnsi="方正黑体" w:eastAsia="方正黑体" w:cs="方正黑体"/>
          <w:lang w:eastAsia="zh-CN"/>
        </w:rPr>
        <w:t>一、拟推荐的</w:t>
      </w:r>
      <w:r>
        <w:rPr>
          <w:rFonts w:hint="eastAsia" w:ascii="方正黑体" w:hAnsi="方正黑体" w:eastAsia="方正黑体" w:cs="方正黑体"/>
        </w:rPr>
        <w:t>全国三八红旗手标兵</w:t>
      </w:r>
      <w:r>
        <w:rPr>
          <w:rFonts w:hint="eastAsia" w:ascii="方正黑体" w:hAnsi="方正黑体" w:eastAsia="方正黑体" w:cs="方正黑体"/>
          <w:lang w:eastAsia="zh-CN"/>
        </w:rPr>
        <w:t>候选人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夏  华  依文服饰股份有限公司董事长 </w:t>
      </w:r>
      <w:r>
        <w:rPr>
          <w:rFonts w:hint="eastAsia" w:ascii="仿宋_GB2312" w:hAnsi="仿宋_GB2312" w:eastAsia="仿宋_GB2312" w:cs="仿宋_GB2312"/>
        </w:rPr>
        <w:t xml:space="preserve">    </w:t>
      </w:r>
      <w:r>
        <w:rPr>
          <w:rFonts w:hint="eastAsia"/>
        </w:rPr>
        <w:t xml:space="preserve">                    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方正黑体" w:hAnsi="方正黑体" w:eastAsia="方正黑体" w:cs="方正黑体"/>
          <w:highlight w:val="none"/>
          <w:lang w:eastAsia="zh-CN"/>
        </w:rPr>
      </w:pPr>
      <w:r>
        <w:rPr>
          <w:rFonts w:hint="eastAsia" w:ascii="方正黑体" w:hAnsi="方正黑体" w:eastAsia="方正黑体" w:cs="方正黑体"/>
          <w:highlight w:val="none"/>
          <w:lang w:eastAsia="zh-CN"/>
        </w:rPr>
        <w:t>拟推荐的全国三八红旗手</w:t>
      </w:r>
      <w:r>
        <w:rPr>
          <w:rFonts w:hint="eastAsia" w:ascii="楷体_GB2312" w:hAnsi="楷体_GB2312" w:eastAsia="楷体_GB2312" w:cs="楷体_GB2312"/>
          <w:highlight w:val="none"/>
          <w:lang w:eastAsia="zh-CN"/>
        </w:rPr>
        <w:t>(按姓氏笔画排列)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邓会燕  北京九州通医药有限公司党支部书记、副总经理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卢  萍  北京顺丰速运有限公司党委书记、政务总监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任宏艳  北京知诚社会组织众扶发展促进会副会长兼秘书长、北京宜和基层党建与社区治理发展研究院副院长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阮祥燕  </w:t>
      </w:r>
      <w:r>
        <w:rPr>
          <w:rFonts w:hint="eastAsia" w:ascii="仿宋_GB2312" w:hAnsi="仿宋_GB2312" w:eastAsia="仿宋_GB2312" w:cs="仿宋_GB2312"/>
          <w:spacing w:val="-11"/>
          <w:sz w:val="32"/>
          <w:lang w:val="en-US" w:eastAsia="zh-CN"/>
        </w:rPr>
        <w:t>首都医科大学附属北京妇产医院内分泌科首席专家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何少花  北京公共交通控股（集团）有限公司电车分公司动物园枢纽站管理中心103路驾驶员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何怡华  首都医科大学附属北京安贞医院胎儿心脏母胎医学中心主任、心脏超声医学中心主任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何海燕  北京理工大学经济学院教授、首都女教授协会会长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张金兰  中国医学科学院药物研究所药物分析研究室副主任、北京协和医学院药物分析学系副系主任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李平雪  北京工业大学物理与光电工程学院研究员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lang w:val="en-US" w:eastAsia="zh-CN"/>
        </w:rPr>
        <w:t>兰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lang w:val="en-US" w:eastAsia="zh-CN"/>
        </w:rPr>
        <w:t>北京市东城区人民法院刑事审判庭副庭长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卿  昱  中关村实验室副主任、首席科学家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徐  然  北京广播电视台文艺广播中心主任编辑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徐  源  启元国家实验室战略研究中心主任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董  乐  北京通用人工智能研究院常务副院长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董  青  北京秀水街商业管理有限公司设计师孵化主席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简  军  爱美客技术发展股份有限公司董事长  </w:t>
      </w:r>
      <w:r>
        <w:rPr>
          <w:rFonts w:hint="eastAsia" w:ascii="仿宋_GB2312" w:hAnsi="仿宋_GB2312" w:eastAsia="仿宋_GB2312" w:cs="仿宋_GB2312"/>
        </w:rPr>
        <w:t xml:space="preserve">         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方正黑体" w:hAnsi="方正黑体" w:eastAsia="方正黑体" w:cs="方正黑体"/>
        </w:rPr>
      </w:pPr>
      <w:r>
        <w:rPr>
          <w:rFonts w:hint="eastAsia" w:ascii="方正黑体" w:hAnsi="方正黑体" w:eastAsia="方正黑体" w:cs="方正黑体"/>
          <w:lang w:eastAsia="zh-CN"/>
        </w:rPr>
        <w:t>拟推荐的</w:t>
      </w:r>
      <w:r>
        <w:rPr>
          <w:rFonts w:hint="eastAsia" w:ascii="方正黑体" w:hAnsi="方正黑体" w:eastAsia="方正黑体" w:cs="方正黑体"/>
        </w:rPr>
        <w:t>全国三八红旗集体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方正黑体" w:hAnsi="方正黑体" w:eastAsia="方正黑体" w:cs="方正黑体"/>
        </w:rPr>
      </w:pPr>
      <w:r>
        <w:rPr>
          <w:rFonts w:hint="eastAsia" w:ascii="仿宋_GB2312" w:hAnsi="仿宋_GB2312" w:eastAsia="仿宋_GB2312" w:cs="仿宋_GB2312"/>
        </w:rPr>
        <w:t>中国人民抗日战争纪念馆社会教育部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北京市人民检察院第二分院第四检察部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北京边检总站执勤三大队执勤二队巾帼执勤组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北京第二外国语学院中东学院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北京工美集团有限责任公司技术中心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北京女子排球队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北京女医师协会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北京理工雷科电子信息技术有限公司算法部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中国航天科技集团有限公司第六研究院第十一研究所(京)液体先进动力燃烧专业研制团队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中国电科智能科技研究院国防领域大模型联合攻关团队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房山区城市管理指挥中心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中科院化学研究所绿色溶剂性质与应用研究团队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方正黑体" w:hAnsi="方正黑体" w:eastAsia="方正黑体" w:cs="方正黑体"/>
        </w:rPr>
      </w:pPr>
      <w:r>
        <w:rPr>
          <w:rFonts w:hint="eastAsia" w:ascii="方正黑体" w:hAnsi="方正黑体" w:eastAsia="方正黑体" w:cs="方正黑体"/>
          <w:lang w:eastAsia="zh-CN"/>
        </w:rPr>
        <w:t>拟推荐的</w:t>
      </w:r>
      <w:r>
        <w:rPr>
          <w:rFonts w:hint="eastAsia" w:ascii="方正黑体" w:hAnsi="方正黑体" w:eastAsia="方正黑体" w:cs="方正黑体"/>
        </w:rPr>
        <w:t>全国巾帼文明岗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北京市人民政府台湾事务办公室融媒体中心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国家会议中心大酒店楼层服务班组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北京农业职业学院园艺园林学院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首都医科大学附属北京同仁医院耳鼻咽喉头颈外科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北京市第二社会福利院护理部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北京市公安局所属事业单位研究中心（一）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北京市城市管理委员会市容景观管理处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北京市交通综合治理事务中心文化宣传部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双安商场筹划招商部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国家税务总局北京市顺义区税务局首都机场税务分局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北京市市场监管综合执法总队法制监督处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北京市总工会职工服务中心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北京银行股份有限公司九龙山支行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default" w:ascii="仿宋_GB2312" w:hAnsi="仿宋_GB2312" w:eastAsia="仿宋_GB2312" w:cs="仿宋_GB2312"/>
          <w:lang w:val="en-US" w:eastAsia="zh-CN"/>
        </w:rPr>
        <w:t>北京市西城区政府热线管理中心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北京数膳京科餐饮管理有限公司熙香AI餐吧-京西智谷店运营团队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小米汽车工厂综合管理部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妫川巾帼英烈守护队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京东家政劳动者培训组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E0DD1"/>
    <w:multiLevelType w:val="singleLevel"/>
    <w:tmpl w:val="E9FE0D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07BB"/>
    <w:rsid w:val="05F1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 Indent"/>
    <w:basedOn w:val="1"/>
    <w:qFormat/>
    <w:uiPriority w:val="0"/>
    <w:pPr>
      <w:spacing w:line="560" w:lineRule="exact"/>
      <w:ind w:firstLine="637" w:firstLineChars="199"/>
    </w:pPr>
    <w:rPr>
      <w:rFonts w:ascii="黑体" w:hAnsi="仿宋" w:eastAsia="黑体"/>
      <w:szCs w:val="32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2025-12-19T01:30:00Z</dcterms:created>
  <dc:creator>admin</dc:creator>
  <cp:lastModifiedBy>admin</cp:lastModifiedBy>
  <dcterms:modified xsi:type="dcterms:W3CDTF">2025-12-19T01:31:29Z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