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87" w:rsidRDefault="00744587" w:rsidP="00744587">
      <w:pPr>
        <w:spacing w:line="520" w:lineRule="exact"/>
        <w:jc w:val="center"/>
        <w:rPr>
          <w:rFonts w:ascii="CESI小标宋-GB13000" w:hAnsi="CESI小标宋-GB13000"/>
          <w:sz w:val="44"/>
          <w:szCs w:val="44"/>
        </w:rPr>
      </w:pPr>
      <w:r>
        <w:rPr>
          <w:rFonts w:ascii="CESI小标宋-GB13000" w:hAnsi="CESI小标宋-GB13000"/>
          <w:sz w:val="44"/>
          <w:szCs w:val="44"/>
        </w:rPr>
        <w:t>申报机构基本情况</w:t>
      </w:r>
    </w:p>
    <w:p w:rsidR="00744587" w:rsidRDefault="00744587" w:rsidP="00744587">
      <w:pPr>
        <w:spacing w:line="520" w:lineRule="exact"/>
        <w:jc w:val="center"/>
        <w:rPr>
          <w:rFonts w:ascii="方正小标宋简体" w:eastAsia="方正小标宋简体"/>
          <w:b/>
          <w:bCs/>
          <w:color w:val="000000"/>
          <w:spacing w:val="2"/>
          <w:sz w:val="32"/>
          <w:szCs w:val="32"/>
        </w:rPr>
      </w:pPr>
      <w:r>
        <w:rPr>
          <w:rFonts w:ascii="方正小标宋简体" w:eastAsia="方正小标宋简体" w:hint="eastAsia"/>
          <w:b/>
          <w:bCs/>
          <w:color w:val="000000"/>
          <w:spacing w:val="2"/>
          <w:sz w:val="32"/>
          <w:szCs w:val="32"/>
        </w:rPr>
        <w:t xml:space="preserve"> </w:t>
      </w:r>
    </w:p>
    <w:p w:rsidR="00744587" w:rsidRDefault="00744587" w:rsidP="00744587">
      <w:pPr>
        <w:spacing w:line="520" w:lineRule="exact"/>
        <w:jc w:val="center"/>
        <w:rPr>
          <w:rFonts w:ascii="方正小标宋简体" w:eastAsia="方正小标宋简体" w:hint="eastAsia"/>
          <w:b/>
          <w:bCs/>
          <w:color w:val="000000"/>
          <w:spacing w:val="2"/>
          <w:sz w:val="32"/>
          <w:szCs w:val="32"/>
        </w:rPr>
      </w:pPr>
      <w:r>
        <w:rPr>
          <w:rFonts w:ascii="方正小标宋简体" w:eastAsia="方正小标宋简体" w:hint="eastAsia"/>
          <w:b/>
          <w:bCs/>
          <w:color w:val="000000"/>
          <w:spacing w:val="2"/>
          <w:sz w:val="32"/>
          <w:szCs w:val="32"/>
        </w:rPr>
        <w:t>一、北京市延庆区智选职业技能培训学校</w:t>
      </w:r>
    </w:p>
    <w:p w:rsidR="00744587" w:rsidRPr="00744587" w:rsidRDefault="00744587" w:rsidP="00744587">
      <w:pPr>
        <w:pStyle w:val="2"/>
        <w:rPr>
          <w:rFonts w:hint="eastAsia"/>
        </w:rPr>
      </w:pPr>
    </w:p>
    <w:p w:rsidR="00744587" w:rsidRDefault="00744587" w:rsidP="00744587">
      <w:pPr>
        <w:spacing w:line="520" w:lineRule="exact"/>
        <w:ind w:firstLineChars="200" w:firstLine="648"/>
        <w:rPr>
          <w:rFonts w:ascii="仿宋" w:eastAsia="仿宋" w:hAnsi="仿宋" w:cs="宋体"/>
          <w:color w:val="000000"/>
          <w:spacing w:val="2"/>
          <w:sz w:val="32"/>
          <w:szCs w:val="32"/>
        </w:rPr>
      </w:pPr>
      <w:r>
        <w:rPr>
          <w:rFonts w:ascii="仿宋" w:eastAsia="仿宋" w:hAnsi="仿宋" w:cs="宋体" w:hint="eastAsia"/>
          <w:color w:val="000000"/>
          <w:spacing w:val="2"/>
          <w:sz w:val="32"/>
          <w:szCs w:val="32"/>
        </w:rPr>
        <w:t>北京延庆区智选职业技能培训学校（简称：智选学校）是经人社、民政部门批准成立的民办非盈利性质学校，专注于残疾人职业教育，是北京市残疾人职业技能培训基地。由国华众联于2019年成立。国华众联是一家数据驱动的科技助残企业，以助残机构连锁运营为依托，充分整合残疾人就业、培训、康复、党建、公益等服务资源，通过全面康复服务，实现系统化、标准化、智能化精准助残，助力打通残疾人服务最后一公里。</w:t>
      </w:r>
    </w:p>
    <w:p w:rsidR="00744587" w:rsidRDefault="00744587" w:rsidP="00744587">
      <w:pPr>
        <w:spacing w:line="520" w:lineRule="exact"/>
        <w:ind w:firstLineChars="200" w:firstLine="648"/>
        <w:rPr>
          <w:rFonts w:ascii="仿宋" w:eastAsia="仿宋" w:hAnsi="仿宋" w:cs="宋体" w:hint="eastAsia"/>
          <w:color w:val="000000"/>
          <w:spacing w:val="2"/>
          <w:sz w:val="32"/>
          <w:szCs w:val="32"/>
        </w:rPr>
      </w:pPr>
      <w:r>
        <w:rPr>
          <w:rFonts w:ascii="仿宋" w:eastAsia="仿宋" w:hAnsi="仿宋" w:cs="宋体" w:hint="eastAsia"/>
          <w:color w:val="000000"/>
          <w:spacing w:val="2"/>
          <w:sz w:val="32"/>
          <w:szCs w:val="32"/>
        </w:rPr>
        <w:t>学校以全面康复理念指导，秉承“让中国残疾人就业更便捷，生活更幸福”的核心使命，致力于突破残疾人就业瓶颈，立足就业市场，发挥比较优势，培养特殊人才，通过“职业适应评估、职业指导、岗位适应性训练、职业技能提升、职业介绍、就业跟踪服务”，帮助残疾人心理重建、重返生活、重返岗位、重返社会。</w:t>
      </w:r>
    </w:p>
    <w:p w:rsidR="00744587" w:rsidRDefault="00744587" w:rsidP="00744587">
      <w:pPr>
        <w:spacing w:line="520" w:lineRule="exact"/>
        <w:ind w:firstLineChars="200" w:firstLine="648"/>
        <w:rPr>
          <w:rFonts w:ascii="仿宋" w:eastAsia="仿宋" w:hAnsi="仿宋" w:cs="宋体" w:hint="eastAsia"/>
          <w:color w:val="000000"/>
          <w:spacing w:val="2"/>
          <w:sz w:val="32"/>
          <w:szCs w:val="32"/>
        </w:rPr>
      </w:pPr>
      <w:r>
        <w:rPr>
          <w:rFonts w:ascii="仿宋" w:eastAsia="仿宋" w:hAnsi="仿宋" w:cs="宋体" w:hint="eastAsia"/>
          <w:color w:val="000000"/>
          <w:spacing w:val="2"/>
          <w:sz w:val="32"/>
          <w:szCs w:val="32"/>
        </w:rPr>
        <w:t>学校培训残疾学员近40000人，帮助近34000名残疾学员通过职业技能培训实现“阳光、体面、高质”就业，培训合格率为97.23%，培训就业率为86.84%。</w:t>
      </w:r>
    </w:p>
    <w:p w:rsidR="00744587" w:rsidRPr="00744587" w:rsidRDefault="00744587" w:rsidP="00744587">
      <w:pPr>
        <w:numPr>
          <w:ilvl w:val="0"/>
          <w:numId w:val="1"/>
        </w:numPr>
        <w:spacing w:line="520" w:lineRule="exact"/>
        <w:jc w:val="center"/>
        <w:rPr>
          <w:rFonts w:ascii="方正小标宋简体" w:eastAsia="方正小标宋简体" w:hint="eastAsia"/>
          <w:b/>
          <w:bCs/>
          <w:color w:val="333333"/>
          <w:sz w:val="32"/>
          <w:szCs w:val="32"/>
        </w:rPr>
      </w:pPr>
      <w:r>
        <w:rPr>
          <w:rFonts w:ascii="方正小标宋简体" w:eastAsia="方正小标宋简体" w:hint="eastAsia"/>
          <w:b/>
          <w:bCs/>
          <w:color w:val="333333"/>
          <w:sz w:val="32"/>
          <w:szCs w:val="32"/>
        </w:rPr>
        <w:br w:type="page"/>
      </w:r>
      <w:r>
        <w:rPr>
          <w:rFonts w:ascii="方正小标宋简体" w:eastAsia="方正小标宋简体" w:hint="eastAsia"/>
          <w:b/>
          <w:bCs/>
          <w:color w:val="333333"/>
          <w:sz w:val="32"/>
          <w:szCs w:val="32"/>
        </w:rPr>
        <w:lastRenderedPageBreak/>
        <w:t>北京新生命养老助残服务中心</w:t>
      </w:r>
    </w:p>
    <w:p w:rsidR="00744587" w:rsidRDefault="00744587" w:rsidP="00744587">
      <w:pPr>
        <w:spacing w:line="520" w:lineRule="exact"/>
        <w:ind w:firstLineChars="200" w:firstLine="640"/>
        <w:rPr>
          <w:rFonts w:ascii="仿宋_GB2312" w:eastAsia="仿宋_GB2312" w:hint="eastAsia"/>
          <w:color w:val="333333"/>
          <w:sz w:val="32"/>
          <w:szCs w:val="32"/>
        </w:rPr>
      </w:pPr>
    </w:p>
    <w:p w:rsidR="00744587" w:rsidRDefault="00744587" w:rsidP="00744587">
      <w:pPr>
        <w:spacing w:line="52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北京新生命养老助残服务中心是2015年9月在北京市民政局正式注册的市级民非，其前身是北京市东城区脊髓损伤者者希望之家，是2014年5月在中国残联、中国肢残人协会，北京市残联和东城区残联的支持下，成立的北京市第一家以重度肢体残疾人-脊髓损伤者（以下简称伤友）自我管理、以自助互助（伤友服务于伤友）为主要服务模式的“希望之家”。 2019年被国务院残工委授予“残疾人之家”荣誉称号，被北京市民政局认定为4A级社会组织。</w:t>
      </w:r>
    </w:p>
    <w:p w:rsidR="00744587" w:rsidRDefault="00744587" w:rsidP="00744587">
      <w:pPr>
        <w:spacing w:line="520" w:lineRule="exact"/>
        <w:ind w:firstLineChars="200" w:firstLine="640"/>
        <w:rPr>
          <w:rFonts w:ascii="仿宋_GB2312" w:eastAsia="仿宋_GB2312" w:hint="eastAsia"/>
          <w:color w:val="333333"/>
          <w:sz w:val="32"/>
          <w:szCs w:val="32"/>
        </w:rPr>
      </w:pPr>
      <w:r>
        <w:rPr>
          <w:rFonts w:ascii="仿宋_GB2312" w:eastAsia="仿宋_GB2312" w:hint="eastAsia"/>
          <w:color w:val="333333"/>
          <w:sz w:val="32"/>
          <w:szCs w:val="32"/>
        </w:rPr>
        <w:t>本机构自成立以来，一直得益于各级残联和肢残人协会的指导和监督下，积极调动社会力量服务伤友，促进伤友实现科学的康复发展，激发潜能，提高参与社会生活的能力。</w:t>
      </w:r>
    </w:p>
    <w:p w:rsidR="00744587" w:rsidRDefault="00744587" w:rsidP="00744587">
      <w:pPr>
        <w:spacing w:line="520" w:lineRule="exact"/>
        <w:ind w:firstLineChars="200" w:firstLine="640"/>
        <w:rPr>
          <w:rFonts w:ascii="仿宋_GB2312" w:eastAsia="仿宋_GB2312" w:hint="eastAsia"/>
          <w:color w:val="333333"/>
          <w:sz w:val="32"/>
          <w:szCs w:val="32"/>
        </w:rPr>
      </w:pPr>
      <w:r>
        <w:rPr>
          <w:rFonts w:ascii="仿宋_GB2312" w:eastAsia="仿宋_GB2312" w:hint="eastAsia"/>
          <w:color w:val="333333"/>
          <w:sz w:val="32"/>
          <w:szCs w:val="32"/>
        </w:rPr>
        <w:t>通过多年的发展，形成了由“自助”到“助人”再由“助更多的人”到“影响群体和社会“的北京模式，同时围绕伤友从人生最低点到最高点的社会回归路径，开发了“生活重建、职业重建、回归社会、为社会做贡献”四个方面的项目，并且建成由基金会、民非、社会企业组建的三位一体的运营模式。</w:t>
      </w:r>
    </w:p>
    <w:p w:rsidR="00744587" w:rsidRDefault="00744587" w:rsidP="00744587">
      <w:pPr>
        <w:spacing w:line="520" w:lineRule="exact"/>
        <w:ind w:firstLineChars="200" w:firstLine="640"/>
        <w:rPr>
          <w:rFonts w:ascii="仿宋_GB2312" w:eastAsia="仿宋_GB2312" w:hint="eastAsia"/>
          <w:color w:val="333333"/>
          <w:sz w:val="32"/>
          <w:szCs w:val="32"/>
        </w:rPr>
      </w:pPr>
      <w:r>
        <w:rPr>
          <w:rFonts w:ascii="仿宋_GB2312" w:eastAsia="仿宋_GB2312" w:hint="eastAsia"/>
          <w:color w:val="333333"/>
          <w:sz w:val="32"/>
          <w:szCs w:val="32"/>
        </w:rPr>
        <w:t>截止2022年，已为3000多名残疾人提供过服务，其中为900多名伤友实现了生活自理、为2000多名伤友提供了职业技能培训。帮助近500名伤友通过居家外呼项目和文创手工制作项目实现了灵活性增收，人均月收入为3000，最高时可达到8000元以上。同时培养了一批国家亟需的残疾人无障碍督导员，编写了一系列无障碍出行手册，参与了参加国家多个重点项目。还为全国培养了30个省区市的328名骨干伤友孵化了35个伤友自助团队。</w:t>
      </w:r>
    </w:p>
    <w:p w:rsidR="00744587" w:rsidRPr="00744587" w:rsidRDefault="00744587" w:rsidP="00744587">
      <w:pPr>
        <w:pStyle w:val="2"/>
        <w:ind w:left="0"/>
        <w:jc w:val="center"/>
        <w:rPr>
          <w:rFonts w:ascii="方正小标宋简体" w:eastAsia="方正小标宋简体" w:hint="eastAsia"/>
          <w:b/>
          <w:bCs/>
          <w:color w:val="000000"/>
          <w:spacing w:val="2"/>
          <w:sz w:val="32"/>
          <w:szCs w:val="32"/>
        </w:rPr>
      </w:pPr>
      <w:r>
        <w:br w:type="page"/>
      </w:r>
      <w:r>
        <w:rPr>
          <w:rFonts w:ascii="方正小标宋简体" w:eastAsia="方正小标宋简体" w:hint="eastAsia"/>
          <w:b/>
          <w:bCs/>
          <w:color w:val="000000"/>
          <w:spacing w:val="2"/>
          <w:sz w:val="32"/>
          <w:szCs w:val="32"/>
        </w:rPr>
        <w:lastRenderedPageBreak/>
        <w:t>三、北京唐人坊文化发展有限公司</w:t>
      </w:r>
    </w:p>
    <w:p w:rsidR="00744587" w:rsidRDefault="00744587" w:rsidP="00744587">
      <w:pPr>
        <w:spacing w:line="52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唐人坊成立于2004年，以保护、传承、传播、发扬中国非遗文化为主旨，目前已有自主研发产品中国芭比“唐娃娃”、高端非遗文化艺术品——北京绢人，挽救了濒临失传的北京绢人，成功创新与改良走向市场。并且屡获大奖，销量遥遥领先，并多次被国家领导人作为国礼馈赠国际友人，成为中国文化一个靓丽的名片。现市场遍布全国并走向世界，线上线下同步销售，销量遥遥领先。目前已涉及非遗文化研究、文化创意产品设计、文化培训、产品销售、文旅项目策划咨询、特色小镇设计及建设等领域。</w:t>
      </w:r>
    </w:p>
    <w:p w:rsidR="00744587" w:rsidRDefault="00744587" w:rsidP="00744587">
      <w:pPr>
        <w:spacing w:line="520" w:lineRule="exact"/>
        <w:ind w:firstLineChars="200" w:firstLine="640"/>
        <w:rPr>
          <w:rFonts w:ascii="仿宋_GB2312" w:eastAsia="仿宋_GB2312" w:hint="eastAsia"/>
          <w:color w:val="333333"/>
          <w:sz w:val="32"/>
          <w:szCs w:val="32"/>
        </w:rPr>
      </w:pPr>
      <w:r>
        <w:rPr>
          <w:rFonts w:ascii="仿宋_GB2312" w:eastAsia="仿宋_GB2312" w:hint="eastAsia"/>
          <w:color w:val="333333"/>
          <w:sz w:val="32"/>
          <w:szCs w:val="32"/>
        </w:rPr>
        <w:t>唐人坊在继承“北京绢人”非遗传统手工艺的基础上，利用高新科技手段改良技术，提高生产效率，创新设计绢人衍生品“唐娃娃”，并将其市场化、产业化，以“市场反哺文化”的新型产业模式使濒临失传的“北京绢人”非遗手工艺得以传承和发扬。北京公司十余年来陆续安置过十余位残疾人就业，贵州分公司有20余位残疾人，其中有3位残疾人就业十余年，并在担任重要岗位。雕刻师、手绘妆容师、高级组装技师，月收入达5000-8000元。长期聘请残疾人，积累了丰富的沟通经验，可以有效保护残疾人，促进残障人士参加社会劳动，获得报酬，增强社会认同感。唐娃娃在2022年第24届冬奥会期间非凡亮相，作为“冬奥礼物”的杨贵妃、穆桂英、孙悟空、花木兰四款唐娃娃小巧精致，娃娃虽小，但妆容全部为手工绘制，所穿衣服也是京剧剧装的原样缩小版，每个唐娃娃都是精心打造。1200余个唐娃娃进入到北京冬奥村和延庆冬奥村，摆放在运动员入住房间、会议室、融媒体中心等，也做为伴手礼馈赠于萨马兰奇及其它国际友</w:t>
      </w:r>
      <w:r>
        <w:rPr>
          <w:rFonts w:ascii="仿宋_GB2312" w:eastAsia="仿宋_GB2312" w:hint="eastAsia"/>
          <w:color w:val="333333"/>
          <w:sz w:val="32"/>
          <w:szCs w:val="32"/>
        </w:rPr>
        <w:lastRenderedPageBreak/>
        <w:t xml:space="preserve">人，并做为冬奥商品在冬奥村进行销售。这些唐娃娃均出自我们残疾人之手，向世界传播北京非遗风采将这门古老的非遗传统工艺走向世界。 </w:t>
      </w:r>
    </w:p>
    <w:p w:rsidR="00744587" w:rsidRDefault="00744587" w:rsidP="00744587">
      <w:pPr>
        <w:spacing w:line="520" w:lineRule="exact"/>
        <w:ind w:firstLineChars="200" w:firstLine="640"/>
        <w:rPr>
          <w:rFonts w:ascii="仿宋_GB2312" w:eastAsia="仿宋_GB2312" w:hint="eastAsia"/>
          <w:color w:val="333333"/>
          <w:sz w:val="32"/>
          <w:szCs w:val="32"/>
        </w:rPr>
      </w:pPr>
      <w:r>
        <w:rPr>
          <w:rFonts w:ascii="仿宋_GB2312" w:eastAsia="仿宋_GB2312" w:hint="eastAsia"/>
          <w:color w:val="333333"/>
          <w:sz w:val="32"/>
          <w:szCs w:val="32"/>
        </w:rPr>
        <w:t>近三年设计研发并制作了“建党百年”主题的小红军、“冬残奥会”主题的冰雪娃娃、“京剧系列”精品娃娃、“敦煌飞天系列”、“乡村振兴系列主题”、“历代服饰系列”、婚庆主题对娃及具有当地特色的少数民族娃娃等十多个系列五十余款产品，部份产品已面向市场销售得到消费者的认可和良好反馈。2021年唐人坊在在园区内打造了“北京礼物专营店”，带动旅游商品的的销售。</w:t>
      </w:r>
    </w:p>
    <w:p w:rsidR="00744587" w:rsidRDefault="00744587" w:rsidP="00744587">
      <w:pPr>
        <w:spacing w:line="520" w:lineRule="exact"/>
        <w:ind w:firstLineChars="200" w:firstLine="640"/>
        <w:rPr>
          <w:rFonts w:ascii="仿宋_GB2312" w:eastAsia="仿宋_GB2312" w:hAnsi="Calibri" w:hint="eastAsia"/>
          <w:sz w:val="32"/>
          <w:szCs w:val="32"/>
        </w:rPr>
      </w:pPr>
      <w:r>
        <w:rPr>
          <w:rFonts w:ascii="仿宋_GB2312" w:eastAsia="仿宋_GB2312" w:hint="eastAsia"/>
          <w:color w:val="333333"/>
          <w:sz w:val="32"/>
          <w:szCs w:val="32"/>
        </w:rPr>
        <w:t>2021年建成了国内唯一一家国家级非物质文化遗产北京绢人博物馆，收藏展出了多位工艺美术大师、非遗代表性传承人制作的数百件令人惊艳的绢人艺术品，两千余件中国人偶艺术品。免费开放向海内外公众参观体验，展示中国非遗、弘扬中国文化。与此同时积极研发非遗手工体验项目，并开展了唐娃娃制作、蜡染、扎染、织布、汉服体验等十余项非遗手工体验工坊。将唐人坊园区打造成文化特色和地标式场馆，从而带动周边的文化发展和经济消费，将非遗和文化变成“旅游+体验”的新销售模式，实现非遗领域的突破与创新。</w:t>
      </w:r>
    </w:p>
    <w:p w:rsidR="00744587" w:rsidRDefault="00744587" w:rsidP="00744587">
      <w:pPr>
        <w:rPr>
          <w:rFonts w:hint="eastAsia"/>
        </w:rPr>
      </w:pPr>
      <w:r>
        <w:t xml:space="preserve"> </w:t>
      </w:r>
    </w:p>
    <w:p w:rsidR="00C92670" w:rsidRPr="00744587" w:rsidRDefault="00C92670"/>
    <w:sectPr w:rsidR="00C92670" w:rsidRPr="00744587" w:rsidSect="00744587">
      <w:pgSz w:w="11906" w:h="16838"/>
      <w:pgMar w:top="1304" w:right="1797" w:bottom="130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SI小标宋-GB13000">
    <w:altName w:val="Times New Roman"/>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63281"/>
    <w:multiLevelType w:val="multilevel"/>
    <w:tmpl w:val="F67E0152"/>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587"/>
    <w:rsid w:val="00744587"/>
    <w:rsid w:val="00C92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4458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744587"/>
    <w:pPr>
      <w:spacing w:before="100" w:beforeAutospacing="1" w:after="100" w:afterAutospacing="1" w:line="360" w:lineRule="auto"/>
      <w:ind w:left="454"/>
    </w:pPr>
    <w:rPr>
      <w:sz w:val="24"/>
      <w:szCs w:val="24"/>
    </w:rPr>
  </w:style>
</w:styles>
</file>

<file path=word/webSettings.xml><?xml version="1.0" encoding="utf-8"?>
<w:webSettings xmlns:r="http://schemas.openxmlformats.org/officeDocument/2006/relationships" xmlns:w="http://schemas.openxmlformats.org/wordprocessingml/2006/main">
  <w:divs>
    <w:div w:id="478612236">
      <w:bodyDiv w:val="1"/>
      <w:marLeft w:val="0"/>
      <w:marRight w:val="0"/>
      <w:marTop w:val="0"/>
      <w:marBottom w:val="0"/>
      <w:divBdr>
        <w:top w:val="none" w:sz="0" w:space="0" w:color="auto"/>
        <w:left w:val="none" w:sz="0" w:space="0" w:color="auto"/>
        <w:bottom w:val="none" w:sz="0" w:space="0" w:color="auto"/>
        <w:right w:val="none" w:sz="0" w:space="0" w:color="auto"/>
      </w:divBdr>
    </w:div>
    <w:div w:id="18796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333</Words>
  <Characters>1899</Characters>
  <Application>Microsoft Office Word</Application>
  <DocSecurity>0</DocSecurity>
  <Lines>15</Lines>
  <Paragraphs>4</Paragraphs>
  <ScaleCrop>false</ScaleCrop>
  <Company>Microsoft</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2023-02-03T06:23:00Z</dcterms:created>
  <dcterms:modified xsi:type="dcterms:W3CDTF">2023-02-03T06:25:00Z</dcterms:modified>
</cp:coreProperties>
</file>