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ind w:firstLine="880" w:firstLineChars="200"/>
        <w:jc w:val="center"/>
        <w:rPr>
          <w:rFonts w:ascii="方正小标宋简体" w:hAnsi="Leelawadee UI" w:eastAsia="方正小标宋简体" w:cs="Leelawadee UI"/>
          <w:bCs/>
          <w:color w:val="auto"/>
          <w:kern w:val="0"/>
          <w:sz w:val="44"/>
          <w:szCs w:val="28"/>
        </w:rPr>
      </w:pPr>
    </w:p>
    <w:p>
      <w:pPr>
        <w:spacing w:afterLines="100"/>
        <w:ind w:firstLine="880" w:firstLineChars="200"/>
        <w:jc w:val="center"/>
        <w:rPr>
          <w:rFonts w:ascii="方正小标宋简体" w:hAnsi="Leelawadee UI" w:eastAsia="方正小标宋简体" w:cs="Leelawadee UI"/>
          <w:bCs/>
          <w:color w:val="auto"/>
          <w:kern w:val="0"/>
          <w:sz w:val="44"/>
          <w:szCs w:val="28"/>
        </w:rPr>
      </w:pPr>
    </w:p>
    <w:p>
      <w:pPr>
        <w:spacing w:afterLines="100"/>
        <w:ind w:firstLine="0" w:firstLineChars="0"/>
        <w:jc w:val="center"/>
        <w:rPr>
          <w:rFonts w:ascii="方正小标宋简体" w:hAnsi="Leelawadee UI" w:eastAsia="方正小标宋简体" w:cs="Leelawadee UI"/>
          <w:bCs/>
          <w:color w:val="auto"/>
          <w:kern w:val="0"/>
          <w:sz w:val="44"/>
          <w:szCs w:val="28"/>
        </w:rPr>
      </w:pPr>
      <w:r>
        <w:rPr>
          <w:rFonts w:hint="eastAsia" w:ascii="方正小标宋简体" w:hAnsi="Leelawadee UI" w:eastAsia="方正小标宋简体" w:cs="Leelawadee UI"/>
          <w:bCs/>
          <w:color w:val="auto"/>
          <w:kern w:val="0"/>
          <w:sz w:val="44"/>
          <w:szCs w:val="28"/>
        </w:rPr>
        <w:t>北京市市级财政支出项目</w:t>
      </w:r>
    </w:p>
    <w:p>
      <w:pPr>
        <w:spacing w:afterLines="100"/>
        <w:ind w:firstLine="0" w:firstLineChars="0"/>
        <w:jc w:val="center"/>
        <w:rPr>
          <w:rFonts w:ascii="方正小标宋简体" w:hAnsi="Leelawadee UI" w:eastAsia="方正小标宋简体" w:cs="Leelawadee UI"/>
          <w:bCs/>
          <w:color w:val="auto"/>
          <w:kern w:val="0"/>
          <w:sz w:val="44"/>
          <w:szCs w:val="28"/>
        </w:rPr>
      </w:pPr>
      <w:r>
        <w:rPr>
          <w:rFonts w:hint="eastAsia" w:ascii="方正小标宋简体" w:hAnsi="Leelawadee UI" w:eastAsia="方正小标宋简体" w:cs="Leelawadee UI"/>
          <w:bCs/>
          <w:color w:val="auto"/>
          <w:kern w:val="0"/>
          <w:sz w:val="44"/>
          <w:szCs w:val="28"/>
        </w:rPr>
        <w:t>绩效评价报告</w:t>
      </w:r>
    </w:p>
    <w:p>
      <w:pPr>
        <w:snapToGrid w:val="0"/>
        <w:spacing w:afterLines="100"/>
        <w:rPr>
          <w:rFonts w:eastAsia="仿宋_GB2312"/>
          <w:b/>
          <w:bCs/>
          <w:color w:val="auto"/>
          <w:sz w:val="36"/>
          <w:szCs w:val="20"/>
        </w:rPr>
      </w:pPr>
    </w:p>
    <w:p>
      <w:pPr>
        <w:snapToGrid w:val="0"/>
        <w:spacing w:afterLines="100"/>
        <w:ind w:firstLine="723" w:firstLineChars="200"/>
        <w:rPr>
          <w:rFonts w:eastAsia="仿宋_GB2312"/>
          <w:b/>
          <w:bCs/>
          <w:color w:val="auto"/>
          <w:sz w:val="36"/>
          <w:szCs w:val="20"/>
        </w:rPr>
      </w:pPr>
    </w:p>
    <w:p>
      <w:pPr>
        <w:spacing w:afterLines="100"/>
        <w:rPr>
          <w:rFonts w:ascii="仿宋_GB2312" w:hAnsi="宋体" w:eastAsia="仿宋_GB2312"/>
          <w:bCs/>
          <w:color w:val="auto"/>
          <w:kern w:val="0"/>
          <w:sz w:val="32"/>
          <w:szCs w:val="28"/>
        </w:rPr>
      </w:pPr>
      <w:r>
        <w:rPr>
          <w:rFonts w:hint="eastAsia" w:ascii="仿宋_GB2312" w:hAnsi="宋体" w:eastAsia="仿宋_GB2312"/>
          <w:bCs/>
          <w:color w:val="auto"/>
          <w:kern w:val="0"/>
          <w:sz w:val="32"/>
          <w:szCs w:val="28"/>
        </w:rPr>
        <w:t>主管部门</w:t>
      </w:r>
      <w:r>
        <w:rPr>
          <w:rFonts w:hint="eastAsia" w:ascii="仿宋_GB2312" w:hAnsi="宋体" w:eastAsia="仿宋_GB2312"/>
          <w:bCs/>
          <w:color w:val="auto"/>
          <w:kern w:val="0"/>
          <w:sz w:val="32"/>
          <w:szCs w:val="28"/>
          <w:u w:val="single"/>
        </w:rPr>
        <w:t xml:space="preserve">             北京市妇女联合会                         </w:t>
      </w:r>
    </w:p>
    <w:p>
      <w:pPr>
        <w:spacing w:afterLines="100"/>
        <w:rPr>
          <w:rFonts w:ascii="仿宋_GB2312" w:hAnsi="宋体" w:eastAsia="仿宋_GB2312"/>
          <w:bCs/>
          <w:color w:val="auto"/>
          <w:kern w:val="0"/>
          <w:sz w:val="32"/>
          <w:szCs w:val="28"/>
        </w:rPr>
      </w:pPr>
      <w:r>
        <w:rPr>
          <w:rFonts w:hint="eastAsia" w:ascii="仿宋_GB2312" w:hAnsi="宋体" w:eastAsia="仿宋_GB2312"/>
          <w:bCs/>
          <w:color w:val="auto"/>
          <w:kern w:val="0"/>
          <w:sz w:val="32"/>
          <w:szCs w:val="28"/>
        </w:rPr>
        <w:t>项目单位</w:t>
      </w:r>
      <w:r>
        <w:rPr>
          <w:rFonts w:hint="eastAsia" w:ascii="仿宋_GB2312" w:hAnsi="宋体" w:eastAsia="仿宋_GB2312"/>
          <w:bCs/>
          <w:color w:val="auto"/>
          <w:kern w:val="0"/>
          <w:sz w:val="32"/>
          <w:szCs w:val="28"/>
          <w:u w:val="single"/>
        </w:rPr>
        <w:t xml:space="preserve">           北京市妇女联合会本级                </w:t>
      </w:r>
    </w:p>
    <w:p>
      <w:pPr>
        <w:spacing w:afterLines="100"/>
        <w:rPr>
          <w:rFonts w:ascii="仿宋_GB2312" w:hAnsi="宋体" w:eastAsia="仿宋_GB2312"/>
          <w:bCs/>
          <w:color w:val="auto"/>
          <w:kern w:val="0"/>
          <w:sz w:val="32"/>
          <w:szCs w:val="28"/>
        </w:rPr>
      </w:pPr>
      <w:r>
        <w:rPr>
          <w:rFonts w:hint="eastAsia" w:ascii="仿宋_GB2312" w:hAnsi="宋体" w:eastAsia="仿宋_GB2312"/>
          <w:bCs/>
          <w:color w:val="auto"/>
          <w:kern w:val="0"/>
          <w:sz w:val="32"/>
          <w:szCs w:val="28"/>
        </w:rPr>
        <w:t>项目名称</w:t>
      </w:r>
      <w:r>
        <w:rPr>
          <w:rFonts w:hint="eastAsia" w:ascii="仿宋_GB2312" w:hAnsi="宋体" w:eastAsia="仿宋_GB2312"/>
          <w:bCs/>
          <w:color w:val="auto"/>
          <w:kern w:val="0"/>
          <w:sz w:val="32"/>
          <w:szCs w:val="28"/>
          <w:u w:val="single"/>
        </w:rPr>
        <w:t xml:space="preserve">       北京妇女儿童公益志愿服务推进                        </w:t>
      </w:r>
    </w:p>
    <w:p>
      <w:pPr>
        <w:spacing w:afterLines="100"/>
        <w:rPr>
          <w:rFonts w:ascii="仿宋_GB2312" w:hAnsi="宋体" w:eastAsia="仿宋_GB2312"/>
          <w:bCs/>
          <w:color w:val="auto"/>
          <w:kern w:val="0"/>
          <w:sz w:val="32"/>
          <w:szCs w:val="28"/>
        </w:rPr>
      </w:pPr>
      <w:r>
        <w:rPr>
          <w:rFonts w:hint="eastAsia" w:ascii="仿宋_GB2312" w:hAnsi="宋体" w:eastAsia="仿宋_GB2312"/>
          <w:bCs/>
          <w:color w:val="auto"/>
          <w:kern w:val="0"/>
          <w:sz w:val="32"/>
          <w:szCs w:val="28"/>
        </w:rPr>
        <w:t>评价机构</w:t>
      </w:r>
      <w:r>
        <w:rPr>
          <w:rFonts w:hint="eastAsia" w:ascii="仿宋_GB2312" w:hAnsi="宋体" w:eastAsia="仿宋_GB2312"/>
          <w:bCs/>
          <w:color w:val="auto"/>
          <w:kern w:val="0"/>
          <w:sz w:val="32"/>
          <w:szCs w:val="28"/>
          <w:u w:val="single"/>
        </w:rPr>
        <w:t xml:space="preserve">             北京市妇女联合会                     </w:t>
      </w:r>
    </w:p>
    <w:p>
      <w:pPr>
        <w:spacing w:afterLines="100"/>
        <w:rPr>
          <w:rFonts w:ascii="仿宋_GB2312" w:hAnsi="宋体" w:eastAsia="仿宋_GB2312"/>
          <w:bCs/>
          <w:color w:val="auto"/>
          <w:kern w:val="0"/>
          <w:sz w:val="32"/>
          <w:szCs w:val="28"/>
        </w:rPr>
      </w:pPr>
      <w:r>
        <w:rPr>
          <w:rFonts w:hint="eastAsia" w:ascii="仿宋_GB2312" w:hAnsi="宋体" w:eastAsia="仿宋_GB2312"/>
          <w:bCs/>
          <w:color w:val="auto"/>
          <w:kern w:val="0"/>
          <w:sz w:val="32"/>
          <w:szCs w:val="28"/>
        </w:rPr>
        <w:t>参与评价</w:t>
      </w:r>
      <w:r>
        <w:rPr>
          <w:rFonts w:hint="eastAsia" w:ascii="仿宋_GB2312" w:hAnsi="宋体" w:eastAsia="仿宋_GB2312"/>
          <w:bCs/>
          <w:color w:val="auto"/>
          <w:kern w:val="0"/>
          <w:sz w:val="32"/>
          <w:szCs w:val="28"/>
        </w:rPr>
        <w:br w:type="textWrapping"/>
      </w:r>
      <w:r>
        <w:rPr>
          <w:rFonts w:hint="eastAsia" w:ascii="仿宋_GB2312" w:hAnsi="宋体" w:eastAsia="仿宋_GB2312"/>
          <w:bCs/>
          <w:color w:val="auto"/>
          <w:kern w:val="0"/>
          <w:sz w:val="32"/>
          <w:szCs w:val="28"/>
        </w:rPr>
        <w:t>中介机构</w:t>
      </w:r>
      <w:r>
        <w:rPr>
          <w:rFonts w:hint="eastAsia" w:ascii="仿宋_GB2312" w:hAnsi="宋体" w:eastAsia="仿宋_GB2312"/>
          <w:bCs/>
          <w:color w:val="auto"/>
          <w:kern w:val="0"/>
          <w:sz w:val="32"/>
          <w:szCs w:val="28"/>
          <w:u w:val="single"/>
        </w:rPr>
        <w:t xml:space="preserve">        北京国誉会计师事务所有限公司          </w:t>
      </w:r>
    </w:p>
    <w:p>
      <w:pPr>
        <w:ind w:firstLine="643" w:firstLineChars="200"/>
        <w:jc w:val="center"/>
        <w:rPr>
          <w:rFonts w:ascii="黑体" w:eastAsia="黑体"/>
          <w:b/>
          <w:color w:val="auto"/>
          <w:sz w:val="32"/>
          <w:szCs w:val="20"/>
        </w:rPr>
      </w:pPr>
    </w:p>
    <w:p>
      <w:pPr>
        <w:ind w:firstLine="643" w:firstLineChars="200"/>
        <w:jc w:val="center"/>
        <w:rPr>
          <w:rFonts w:ascii="黑体" w:eastAsia="黑体"/>
          <w:b/>
          <w:color w:val="auto"/>
          <w:sz w:val="32"/>
          <w:szCs w:val="20"/>
        </w:rPr>
      </w:pPr>
    </w:p>
    <w:p>
      <w:pPr>
        <w:ind w:firstLine="643" w:firstLineChars="200"/>
        <w:jc w:val="center"/>
        <w:rPr>
          <w:rFonts w:ascii="黑体" w:eastAsia="黑体"/>
          <w:b/>
          <w:color w:val="auto"/>
          <w:sz w:val="32"/>
          <w:szCs w:val="20"/>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黑体" w:eastAsia="黑体"/>
          <w:b/>
          <w:color w:val="auto"/>
          <w:sz w:val="32"/>
          <w:szCs w:val="20"/>
        </w:rPr>
        <w:t>202</w:t>
      </w:r>
      <w:r>
        <w:rPr>
          <w:rFonts w:hint="eastAsia" w:ascii="黑体" w:eastAsia="黑体"/>
          <w:b/>
          <w:color w:val="auto"/>
          <w:sz w:val="32"/>
          <w:szCs w:val="20"/>
          <w:lang w:val="en-US" w:eastAsia="zh-CN"/>
        </w:rPr>
        <w:t>4</w:t>
      </w:r>
      <w:r>
        <w:rPr>
          <w:rFonts w:hint="eastAsia" w:ascii="黑体" w:eastAsia="黑体"/>
          <w:b/>
          <w:color w:val="auto"/>
          <w:sz w:val="32"/>
          <w:szCs w:val="20"/>
        </w:rPr>
        <w:t>年</w:t>
      </w:r>
      <w:r>
        <w:rPr>
          <w:rFonts w:hint="eastAsia" w:ascii="黑体" w:eastAsia="黑体"/>
          <w:b/>
          <w:color w:val="auto"/>
          <w:sz w:val="32"/>
          <w:szCs w:val="20"/>
          <w:lang w:val="en-US" w:eastAsia="zh-CN"/>
        </w:rPr>
        <w:t>5</w:t>
      </w:r>
      <w:r>
        <w:rPr>
          <w:rFonts w:hint="eastAsia" w:ascii="黑体" w:eastAsia="黑体"/>
          <w:b/>
          <w:color w:val="auto"/>
          <w:sz w:val="32"/>
          <w:szCs w:val="20"/>
        </w:rPr>
        <w:t>月</w:t>
      </w:r>
    </w:p>
    <w:p>
      <w:pPr>
        <w:spacing w:line="480" w:lineRule="auto"/>
        <w:jc w:val="center"/>
        <w:rPr>
          <w:rFonts w:ascii="仿宋_GB2312" w:eastAsia="仿宋_GB2312"/>
          <w:color w:val="auto"/>
          <w:sz w:val="44"/>
          <w:szCs w:val="44"/>
          <w:lang w:val="zh-CN"/>
        </w:rPr>
      </w:pPr>
      <w:r>
        <w:rPr>
          <w:rFonts w:ascii="仿宋_GB2312" w:eastAsia="仿宋_GB2312"/>
          <w:color w:val="auto"/>
          <w:sz w:val="44"/>
          <w:szCs w:val="44"/>
          <w:lang w:val="zh-CN"/>
        </w:rPr>
        <w:t>目录</w:t>
      </w:r>
    </w:p>
    <w:p>
      <w:pPr>
        <w:pStyle w:val="6"/>
        <w:tabs>
          <w:tab w:val="right" w:leader="dot" w:pos="8306"/>
        </w:tabs>
        <w:rPr>
          <w:rFonts w:hint="eastAsia" w:ascii="仿宋_GB2312" w:hAnsi="仿宋_GB2312" w:eastAsia="仿宋_GB2312" w:cs="仿宋_GB2312"/>
          <w:b/>
          <w:bCs/>
          <w:color w:val="auto"/>
          <w:sz w:val="28"/>
          <w:szCs w:val="28"/>
        </w:rPr>
      </w:pPr>
      <w:r>
        <w:rPr>
          <w:rFonts w:hint="eastAsia" w:ascii="仿宋_GB2312" w:hAnsi="仿宋_GB2312" w:eastAsia="仿宋_GB2312" w:cs="仿宋_GB2312"/>
          <w:color w:val="auto"/>
          <w:kern w:val="0"/>
          <w:sz w:val="28"/>
          <w:szCs w:val="28"/>
        </w:rPr>
        <w:fldChar w:fldCharType="begin"/>
      </w:r>
      <w:r>
        <w:rPr>
          <w:rStyle w:val="15"/>
          <w:rFonts w:hint="eastAsia" w:ascii="仿宋_GB2312" w:hAnsi="仿宋_GB2312" w:eastAsia="仿宋_GB2312" w:cs="仿宋_GB2312"/>
          <w:color w:val="auto"/>
          <w:kern w:val="0"/>
          <w:sz w:val="28"/>
          <w:szCs w:val="28"/>
        </w:rPr>
        <w:instrText xml:space="preserve"> TOC \o "1-3" \h \z \u </w:instrText>
      </w:r>
      <w:r>
        <w:rPr>
          <w:rFonts w:hint="eastAsia" w:ascii="仿宋_GB2312" w:hAnsi="仿宋_GB2312" w:eastAsia="仿宋_GB2312" w:cs="仿宋_GB2312"/>
          <w:color w:val="auto"/>
          <w:kern w:val="0"/>
          <w:sz w:val="28"/>
          <w:szCs w:val="28"/>
        </w:rPr>
        <w:fldChar w:fldCharType="separate"/>
      </w:r>
      <w:r>
        <w:rPr>
          <w:rFonts w:hint="eastAsia" w:ascii="仿宋_GB2312" w:hAnsi="仿宋_GB2312" w:eastAsia="仿宋_GB2312" w:cs="仿宋_GB2312"/>
          <w:b/>
          <w:bCs/>
          <w:color w:val="auto"/>
          <w:kern w:val="0"/>
          <w:sz w:val="28"/>
          <w:szCs w:val="28"/>
        </w:rPr>
        <w:fldChar w:fldCharType="begin"/>
      </w:r>
      <w:r>
        <w:rPr>
          <w:rFonts w:hint="eastAsia" w:ascii="仿宋_GB2312" w:hAnsi="仿宋_GB2312" w:eastAsia="仿宋_GB2312" w:cs="仿宋_GB2312"/>
          <w:b/>
          <w:bCs/>
          <w:color w:val="auto"/>
          <w:kern w:val="0"/>
          <w:sz w:val="28"/>
          <w:szCs w:val="28"/>
        </w:rPr>
        <w:instrText xml:space="preserve"> HYPERLINK \l _Toc18754 </w:instrText>
      </w:r>
      <w:r>
        <w:rPr>
          <w:rFonts w:hint="eastAsia" w:ascii="仿宋_GB2312" w:hAnsi="仿宋_GB2312" w:eastAsia="仿宋_GB2312" w:cs="仿宋_GB2312"/>
          <w:b/>
          <w:bCs/>
          <w:color w:val="auto"/>
          <w:kern w:val="0"/>
          <w:sz w:val="28"/>
          <w:szCs w:val="28"/>
        </w:rPr>
        <w:fldChar w:fldCharType="separate"/>
      </w:r>
      <w:r>
        <w:rPr>
          <w:rFonts w:hint="eastAsia" w:ascii="仿宋_GB2312" w:hAnsi="仿宋_GB2312" w:eastAsia="仿宋_GB2312" w:cs="仿宋_GB2312"/>
          <w:b/>
          <w:bCs/>
          <w:color w:val="auto"/>
          <w:kern w:val="0"/>
          <w:sz w:val="28"/>
          <w:szCs w:val="28"/>
        </w:rPr>
        <w:t>一、基本情况</w:t>
      </w:r>
      <w:r>
        <w:rPr>
          <w:rFonts w:hint="eastAsia" w:ascii="仿宋_GB2312" w:hAnsi="仿宋_GB2312" w:eastAsia="仿宋_GB2312" w:cs="仿宋_GB2312"/>
          <w:b/>
          <w:bCs/>
          <w:color w:val="auto"/>
          <w:sz w:val="28"/>
          <w:szCs w:val="28"/>
        </w:rPr>
        <w:tab/>
      </w:r>
      <w:r>
        <w:rPr>
          <w:rFonts w:hint="eastAsia" w:ascii="仿宋_GB2312" w:hAnsi="仿宋_GB2312" w:eastAsia="仿宋_GB2312" w:cs="仿宋_GB2312"/>
          <w:b/>
          <w:bCs/>
          <w:color w:val="auto"/>
          <w:sz w:val="28"/>
          <w:szCs w:val="28"/>
        </w:rPr>
        <w:fldChar w:fldCharType="begin"/>
      </w:r>
      <w:r>
        <w:rPr>
          <w:rFonts w:hint="eastAsia" w:ascii="仿宋_GB2312" w:hAnsi="仿宋_GB2312" w:eastAsia="仿宋_GB2312" w:cs="仿宋_GB2312"/>
          <w:b/>
          <w:bCs/>
          <w:color w:val="auto"/>
          <w:sz w:val="28"/>
          <w:szCs w:val="28"/>
        </w:rPr>
        <w:instrText xml:space="preserve"> PAGEREF _Toc18754 \h </w:instrText>
      </w:r>
      <w:r>
        <w:rPr>
          <w:rFonts w:hint="eastAsia" w:ascii="仿宋_GB2312" w:hAnsi="仿宋_GB2312" w:eastAsia="仿宋_GB2312" w:cs="仿宋_GB2312"/>
          <w:b/>
          <w:bCs/>
          <w:color w:val="auto"/>
          <w:sz w:val="28"/>
          <w:szCs w:val="28"/>
        </w:rPr>
        <w:fldChar w:fldCharType="separate"/>
      </w:r>
      <w:r>
        <w:rPr>
          <w:rFonts w:hint="eastAsia" w:ascii="仿宋_GB2312" w:hAnsi="仿宋_GB2312" w:eastAsia="仿宋_GB2312" w:cs="仿宋_GB2312"/>
          <w:b/>
          <w:bCs/>
          <w:color w:val="auto"/>
          <w:sz w:val="28"/>
          <w:szCs w:val="28"/>
        </w:rPr>
        <w:t>1</w:t>
      </w:r>
      <w:r>
        <w:rPr>
          <w:rFonts w:hint="eastAsia" w:ascii="仿宋_GB2312" w:hAnsi="仿宋_GB2312" w:eastAsia="仿宋_GB2312" w:cs="仿宋_GB2312"/>
          <w:b/>
          <w:bCs/>
          <w:color w:val="auto"/>
          <w:sz w:val="28"/>
          <w:szCs w:val="28"/>
        </w:rPr>
        <w:fldChar w:fldCharType="end"/>
      </w:r>
      <w:r>
        <w:rPr>
          <w:rFonts w:hint="eastAsia" w:ascii="仿宋_GB2312" w:hAnsi="仿宋_GB2312" w:eastAsia="仿宋_GB2312" w:cs="仿宋_GB2312"/>
          <w:b/>
          <w:bCs/>
          <w:color w:val="auto"/>
          <w:kern w:val="0"/>
          <w:sz w:val="28"/>
          <w:szCs w:val="28"/>
        </w:rPr>
        <w:fldChar w:fldCharType="end"/>
      </w:r>
    </w:p>
    <w:p>
      <w:pPr>
        <w:pStyle w:val="8"/>
        <w:tabs>
          <w:tab w:val="right" w:leader="dot" w:pos="8306"/>
        </w:tabs>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fldChar w:fldCharType="begin"/>
      </w:r>
      <w:r>
        <w:rPr>
          <w:rFonts w:hint="eastAsia" w:ascii="仿宋_GB2312" w:hAnsi="仿宋_GB2312" w:eastAsia="仿宋_GB2312" w:cs="仿宋_GB2312"/>
          <w:color w:val="auto"/>
          <w:kern w:val="0"/>
          <w:sz w:val="28"/>
          <w:szCs w:val="28"/>
        </w:rPr>
        <w:instrText xml:space="preserve"> HYPERLINK \l _Toc14901 </w:instrText>
      </w:r>
      <w:r>
        <w:rPr>
          <w:rFonts w:hint="eastAsia" w:ascii="仿宋_GB2312" w:hAnsi="仿宋_GB2312" w:eastAsia="仿宋_GB2312" w:cs="仿宋_GB2312"/>
          <w:color w:val="auto"/>
          <w:kern w:val="0"/>
          <w:sz w:val="28"/>
          <w:szCs w:val="28"/>
        </w:rPr>
        <w:fldChar w:fldCharType="separate"/>
      </w:r>
      <w:r>
        <w:rPr>
          <w:rFonts w:hint="eastAsia" w:ascii="仿宋_GB2312" w:hAnsi="仿宋_GB2312" w:eastAsia="仿宋_GB2312" w:cs="仿宋_GB2312"/>
          <w:bCs/>
          <w:color w:val="auto"/>
          <w:kern w:val="0"/>
          <w:sz w:val="28"/>
          <w:szCs w:val="28"/>
        </w:rPr>
        <w:t>（一）项目概况</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PAGEREF _Toc14901 \h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kern w:val="0"/>
          <w:sz w:val="28"/>
          <w:szCs w:val="28"/>
        </w:rPr>
        <w:fldChar w:fldCharType="end"/>
      </w:r>
    </w:p>
    <w:p>
      <w:pPr>
        <w:pStyle w:val="8"/>
        <w:tabs>
          <w:tab w:val="right" w:leader="dot" w:pos="8306"/>
        </w:tabs>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fldChar w:fldCharType="begin"/>
      </w:r>
      <w:r>
        <w:rPr>
          <w:rFonts w:hint="eastAsia" w:ascii="仿宋_GB2312" w:hAnsi="仿宋_GB2312" w:eastAsia="仿宋_GB2312" w:cs="仿宋_GB2312"/>
          <w:color w:val="auto"/>
          <w:kern w:val="0"/>
          <w:sz w:val="28"/>
          <w:szCs w:val="28"/>
        </w:rPr>
        <w:instrText xml:space="preserve"> HYPERLINK \l _Toc25079 </w:instrText>
      </w:r>
      <w:r>
        <w:rPr>
          <w:rFonts w:hint="eastAsia" w:ascii="仿宋_GB2312" w:hAnsi="仿宋_GB2312" w:eastAsia="仿宋_GB2312" w:cs="仿宋_GB2312"/>
          <w:color w:val="auto"/>
          <w:kern w:val="0"/>
          <w:sz w:val="28"/>
          <w:szCs w:val="28"/>
        </w:rPr>
        <w:fldChar w:fldCharType="separate"/>
      </w:r>
      <w:r>
        <w:rPr>
          <w:rFonts w:hint="eastAsia" w:ascii="仿宋_GB2312" w:hAnsi="仿宋_GB2312" w:eastAsia="仿宋_GB2312" w:cs="仿宋_GB2312"/>
          <w:bCs/>
          <w:color w:val="auto"/>
          <w:kern w:val="0"/>
          <w:sz w:val="28"/>
          <w:szCs w:val="28"/>
        </w:rPr>
        <w:t>（二）项目绩效目标</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PAGEREF _Toc25079 \h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kern w:val="0"/>
          <w:sz w:val="28"/>
          <w:szCs w:val="28"/>
        </w:rPr>
        <w:fldChar w:fldCharType="end"/>
      </w:r>
    </w:p>
    <w:p>
      <w:pPr>
        <w:pStyle w:val="6"/>
        <w:tabs>
          <w:tab w:val="right" w:leader="dot" w:pos="8306"/>
        </w:tabs>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fldChar w:fldCharType="begin"/>
      </w:r>
      <w:r>
        <w:rPr>
          <w:rFonts w:hint="eastAsia" w:ascii="仿宋_GB2312" w:hAnsi="仿宋_GB2312" w:eastAsia="仿宋_GB2312" w:cs="仿宋_GB2312"/>
          <w:b/>
          <w:bCs/>
          <w:color w:val="auto"/>
          <w:kern w:val="0"/>
          <w:sz w:val="28"/>
          <w:szCs w:val="28"/>
        </w:rPr>
        <w:instrText xml:space="preserve"> HYPERLINK \l _Toc5908 </w:instrText>
      </w:r>
      <w:r>
        <w:rPr>
          <w:rFonts w:hint="eastAsia" w:ascii="仿宋_GB2312" w:hAnsi="仿宋_GB2312" w:eastAsia="仿宋_GB2312" w:cs="仿宋_GB2312"/>
          <w:b/>
          <w:bCs/>
          <w:color w:val="auto"/>
          <w:kern w:val="0"/>
          <w:sz w:val="28"/>
          <w:szCs w:val="28"/>
        </w:rPr>
        <w:fldChar w:fldCharType="separate"/>
      </w:r>
      <w:r>
        <w:rPr>
          <w:rFonts w:hint="eastAsia" w:ascii="仿宋_GB2312" w:hAnsi="仿宋_GB2312" w:eastAsia="仿宋_GB2312" w:cs="仿宋_GB2312"/>
          <w:b/>
          <w:bCs/>
          <w:color w:val="auto"/>
          <w:kern w:val="0"/>
          <w:sz w:val="28"/>
          <w:szCs w:val="28"/>
        </w:rPr>
        <w:t>二、绩效评价工作开展情况</w:t>
      </w:r>
      <w:r>
        <w:rPr>
          <w:rFonts w:hint="eastAsia" w:ascii="仿宋_GB2312" w:hAnsi="仿宋_GB2312" w:eastAsia="仿宋_GB2312" w:cs="仿宋_GB2312"/>
          <w:b/>
          <w:bCs/>
          <w:color w:val="auto"/>
          <w:kern w:val="0"/>
          <w:sz w:val="28"/>
          <w:szCs w:val="28"/>
        </w:rPr>
        <w:tab/>
      </w:r>
      <w:r>
        <w:rPr>
          <w:rFonts w:hint="eastAsia" w:ascii="仿宋_GB2312" w:hAnsi="仿宋_GB2312" w:eastAsia="仿宋_GB2312" w:cs="仿宋_GB2312"/>
          <w:b/>
          <w:bCs/>
          <w:color w:val="auto"/>
          <w:kern w:val="0"/>
          <w:sz w:val="28"/>
          <w:szCs w:val="28"/>
        </w:rPr>
        <w:fldChar w:fldCharType="begin"/>
      </w:r>
      <w:r>
        <w:rPr>
          <w:rFonts w:hint="eastAsia" w:ascii="仿宋_GB2312" w:hAnsi="仿宋_GB2312" w:eastAsia="仿宋_GB2312" w:cs="仿宋_GB2312"/>
          <w:b/>
          <w:bCs/>
          <w:color w:val="auto"/>
          <w:kern w:val="0"/>
          <w:sz w:val="28"/>
          <w:szCs w:val="28"/>
        </w:rPr>
        <w:instrText xml:space="preserve"> PAGEREF _Toc5908 \h </w:instrText>
      </w:r>
      <w:r>
        <w:rPr>
          <w:rFonts w:hint="eastAsia" w:ascii="仿宋_GB2312" w:hAnsi="仿宋_GB2312" w:eastAsia="仿宋_GB2312" w:cs="仿宋_GB2312"/>
          <w:b/>
          <w:bCs/>
          <w:color w:val="auto"/>
          <w:kern w:val="0"/>
          <w:sz w:val="28"/>
          <w:szCs w:val="28"/>
        </w:rPr>
        <w:fldChar w:fldCharType="separate"/>
      </w:r>
      <w:r>
        <w:rPr>
          <w:rFonts w:hint="eastAsia" w:ascii="仿宋_GB2312" w:hAnsi="仿宋_GB2312" w:eastAsia="仿宋_GB2312" w:cs="仿宋_GB2312"/>
          <w:b/>
          <w:bCs/>
          <w:color w:val="auto"/>
          <w:kern w:val="0"/>
          <w:sz w:val="28"/>
          <w:szCs w:val="28"/>
        </w:rPr>
        <w:t>5</w:t>
      </w:r>
      <w:r>
        <w:rPr>
          <w:rFonts w:hint="eastAsia" w:ascii="仿宋_GB2312" w:hAnsi="仿宋_GB2312" w:eastAsia="仿宋_GB2312" w:cs="仿宋_GB2312"/>
          <w:b/>
          <w:bCs/>
          <w:color w:val="auto"/>
          <w:kern w:val="0"/>
          <w:sz w:val="28"/>
          <w:szCs w:val="28"/>
        </w:rPr>
        <w:fldChar w:fldCharType="end"/>
      </w:r>
      <w:r>
        <w:rPr>
          <w:rFonts w:hint="eastAsia" w:ascii="仿宋_GB2312" w:hAnsi="仿宋_GB2312" w:eastAsia="仿宋_GB2312" w:cs="仿宋_GB2312"/>
          <w:b/>
          <w:bCs/>
          <w:color w:val="auto"/>
          <w:kern w:val="0"/>
          <w:sz w:val="28"/>
          <w:szCs w:val="28"/>
        </w:rPr>
        <w:fldChar w:fldCharType="end"/>
      </w:r>
    </w:p>
    <w:p>
      <w:pPr>
        <w:pStyle w:val="8"/>
        <w:tabs>
          <w:tab w:val="right" w:leader="dot" w:pos="8306"/>
        </w:tabs>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fldChar w:fldCharType="begin"/>
      </w:r>
      <w:r>
        <w:rPr>
          <w:rFonts w:hint="eastAsia" w:ascii="仿宋_GB2312" w:hAnsi="仿宋_GB2312" w:eastAsia="仿宋_GB2312" w:cs="仿宋_GB2312"/>
          <w:color w:val="auto"/>
          <w:kern w:val="0"/>
          <w:sz w:val="28"/>
          <w:szCs w:val="28"/>
        </w:rPr>
        <w:instrText xml:space="preserve"> HYPERLINK \l _Toc24063 </w:instrText>
      </w:r>
      <w:r>
        <w:rPr>
          <w:rFonts w:hint="eastAsia" w:ascii="仿宋_GB2312" w:hAnsi="仿宋_GB2312" w:eastAsia="仿宋_GB2312" w:cs="仿宋_GB2312"/>
          <w:color w:val="auto"/>
          <w:kern w:val="0"/>
          <w:sz w:val="28"/>
          <w:szCs w:val="28"/>
        </w:rPr>
        <w:fldChar w:fldCharType="separate"/>
      </w:r>
      <w:r>
        <w:rPr>
          <w:rFonts w:hint="eastAsia" w:ascii="仿宋_GB2312" w:hAnsi="仿宋_GB2312" w:eastAsia="仿宋_GB2312" w:cs="仿宋_GB2312"/>
          <w:bCs/>
          <w:color w:val="auto"/>
          <w:kern w:val="0"/>
          <w:sz w:val="28"/>
          <w:szCs w:val="28"/>
        </w:rPr>
        <w:t>（一）绩效评价目的、对象和范围</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PAGEREF _Toc24063 \h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5</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kern w:val="0"/>
          <w:sz w:val="28"/>
          <w:szCs w:val="28"/>
        </w:rPr>
        <w:fldChar w:fldCharType="end"/>
      </w:r>
    </w:p>
    <w:p>
      <w:pPr>
        <w:pStyle w:val="8"/>
        <w:tabs>
          <w:tab w:val="right" w:leader="dot" w:pos="8306"/>
        </w:tabs>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fldChar w:fldCharType="begin"/>
      </w:r>
      <w:r>
        <w:rPr>
          <w:rFonts w:hint="eastAsia" w:ascii="仿宋_GB2312" w:hAnsi="仿宋_GB2312" w:eastAsia="仿宋_GB2312" w:cs="仿宋_GB2312"/>
          <w:color w:val="auto"/>
          <w:kern w:val="0"/>
          <w:sz w:val="28"/>
          <w:szCs w:val="28"/>
        </w:rPr>
        <w:instrText xml:space="preserve"> HYPERLINK \l _Toc21539 </w:instrText>
      </w:r>
      <w:r>
        <w:rPr>
          <w:rFonts w:hint="eastAsia" w:ascii="仿宋_GB2312" w:hAnsi="仿宋_GB2312" w:eastAsia="仿宋_GB2312" w:cs="仿宋_GB2312"/>
          <w:color w:val="auto"/>
          <w:kern w:val="0"/>
          <w:sz w:val="28"/>
          <w:szCs w:val="28"/>
        </w:rPr>
        <w:fldChar w:fldCharType="separate"/>
      </w:r>
      <w:r>
        <w:rPr>
          <w:rFonts w:hint="eastAsia" w:ascii="仿宋_GB2312" w:hAnsi="仿宋_GB2312" w:eastAsia="仿宋_GB2312" w:cs="仿宋_GB2312"/>
          <w:bCs/>
          <w:color w:val="auto"/>
          <w:kern w:val="0"/>
          <w:sz w:val="28"/>
          <w:szCs w:val="28"/>
        </w:rPr>
        <w:t>（二）绩效评价基本情况</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PAGEREF _Toc21539 \h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5</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kern w:val="0"/>
          <w:sz w:val="28"/>
          <w:szCs w:val="28"/>
        </w:rPr>
        <w:fldChar w:fldCharType="end"/>
      </w:r>
    </w:p>
    <w:p>
      <w:pPr>
        <w:pStyle w:val="8"/>
        <w:tabs>
          <w:tab w:val="right" w:leader="dot" w:pos="8306"/>
        </w:tabs>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fldChar w:fldCharType="begin"/>
      </w:r>
      <w:r>
        <w:rPr>
          <w:rFonts w:hint="eastAsia" w:ascii="仿宋_GB2312" w:hAnsi="仿宋_GB2312" w:eastAsia="仿宋_GB2312" w:cs="仿宋_GB2312"/>
          <w:color w:val="auto"/>
          <w:kern w:val="0"/>
          <w:sz w:val="28"/>
          <w:szCs w:val="28"/>
        </w:rPr>
        <w:instrText xml:space="preserve"> HYPERLINK \l _Toc22521 </w:instrText>
      </w:r>
      <w:r>
        <w:rPr>
          <w:rFonts w:hint="eastAsia" w:ascii="仿宋_GB2312" w:hAnsi="仿宋_GB2312" w:eastAsia="仿宋_GB2312" w:cs="仿宋_GB2312"/>
          <w:color w:val="auto"/>
          <w:kern w:val="0"/>
          <w:sz w:val="28"/>
          <w:szCs w:val="28"/>
        </w:rPr>
        <w:fldChar w:fldCharType="separate"/>
      </w:r>
      <w:r>
        <w:rPr>
          <w:rFonts w:hint="eastAsia" w:ascii="仿宋_GB2312" w:hAnsi="仿宋_GB2312" w:eastAsia="仿宋_GB2312" w:cs="仿宋_GB2312"/>
          <w:bCs/>
          <w:color w:val="auto"/>
          <w:kern w:val="0"/>
          <w:sz w:val="28"/>
          <w:szCs w:val="28"/>
        </w:rPr>
        <w:t>（三）绩效评价工作过程</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PAGEREF _Toc22521 \h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6</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kern w:val="0"/>
          <w:sz w:val="28"/>
          <w:szCs w:val="28"/>
        </w:rPr>
        <w:fldChar w:fldCharType="end"/>
      </w:r>
    </w:p>
    <w:p>
      <w:pPr>
        <w:pStyle w:val="6"/>
        <w:tabs>
          <w:tab w:val="right" w:leader="dot" w:pos="8306"/>
        </w:tabs>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fldChar w:fldCharType="begin"/>
      </w:r>
      <w:r>
        <w:rPr>
          <w:rFonts w:hint="eastAsia" w:ascii="仿宋_GB2312" w:hAnsi="仿宋_GB2312" w:eastAsia="仿宋_GB2312" w:cs="仿宋_GB2312"/>
          <w:b/>
          <w:bCs/>
          <w:color w:val="auto"/>
          <w:kern w:val="0"/>
          <w:sz w:val="28"/>
          <w:szCs w:val="28"/>
        </w:rPr>
        <w:instrText xml:space="preserve"> HYPERLINK \l _Toc1252 </w:instrText>
      </w:r>
      <w:r>
        <w:rPr>
          <w:rFonts w:hint="eastAsia" w:ascii="仿宋_GB2312" w:hAnsi="仿宋_GB2312" w:eastAsia="仿宋_GB2312" w:cs="仿宋_GB2312"/>
          <w:b/>
          <w:bCs/>
          <w:color w:val="auto"/>
          <w:kern w:val="0"/>
          <w:sz w:val="28"/>
          <w:szCs w:val="28"/>
        </w:rPr>
        <w:fldChar w:fldCharType="separate"/>
      </w:r>
      <w:r>
        <w:rPr>
          <w:rFonts w:hint="eastAsia" w:ascii="仿宋_GB2312" w:hAnsi="仿宋_GB2312" w:eastAsia="仿宋_GB2312" w:cs="仿宋_GB2312"/>
          <w:b/>
          <w:bCs/>
          <w:color w:val="auto"/>
          <w:kern w:val="0"/>
          <w:sz w:val="28"/>
          <w:szCs w:val="28"/>
        </w:rPr>
        <w:t>三、综合评价情况及评价结论</w:t>
      </w:r>
      <w:r>
        <w:rPr>
          <w:rFonts w:hint="eastAsia" w:ascii="仿宋_GB2312" w:hAnsi="仿宋_GB2312" w:eastAsia="仿宋_GB2312" w:cs="仿宋_GB2312"/>
          <w:b/>
          <w:bCs/>
          <w:color w:val="auto"/>
          <w:kern w:val="0"/>
          <w:sz w:val="28"/>
          <w:szCs w:val="28"/>
        </w:rPr>
        <w:tab/>
      </w:r>
      <w:r>
        <w:rPr>
          <w:rFonts w:hint="eastAsia" w:ascii="仿宋_GB2312" w:hAnsi="仿宋_GB2312" w:eastAsia="仿宋_GB2312" w:cs="仿宋_GB2312"/>
          <w:b/>
          <w:bCs/>
          <w:color w:val="auto"/>
          <w:kern w:val="0"/>
          <w:sz w:val="28"/>
          <w:szCs w:val="28"/>
        </w:rPr>
        <w:fldChar w:fldCharType="begin"/>
      </w:r>
      <w:r>
        <w:rPr>
          <w:rFonts w:hint="eastAsia" w:ascii="仿宋_GB2312" w:hAnsi="仿宋_GB2312" w:eastAsia="仿宋_GB2312" w:cs="仿宋_GB2312"/>
          <w:b/>
          <w:bCs/>
          <w:color w:val="auto"/>
          <w:kern w:val="0"/>
          <w:sz w:val="28"/>
          <w:szCs w:val="28"/>
        </w:rPr>
        <w:instrText xml:space="preserve"> PAGEREF _Toc1252 \h </w:instrText>
      </w:r>
      <w:r>
        <w:rPr>
          <w:rFonts w:hint="eastAsia" w:ascii="仿宋_GB2312" w:hAnsi="仿宋_GB2312" w:eastAsia="仿宋_GB2312" w:cs="仿宋_GB2312"/>
          <w:b/>
          <w:bCs/>
          <w:color w:val="auto"/>
          <w:kern w:val="0"/>
          <w:sz w:val="28"/>
          <w:szCs w:val="28"/>
        </w:rPr>
        <w:fldChar w:fldCharType="separate"/>
      </w:r>
      <w:r>
        <w:rPr>
          <w:rFonts w:hint="eastAsia" w:ascii="仿宋_GB2312" w:hAnsi="仿宋_GB2312" w:eastAsia="仿宋_GB2312" w:cs="仿宋_GB2312"/>
          <w:b/>
          <w:bCs/>
          <w:color w:val="auto"/>
          <w:kern w:val="0"/>
          <w:sz w:val="28"/>
          <w:szCs w:val="28"/>
        </w:rPr>
        <w:t>6</w:t>
      </w:r>
      <w:r>
        <w:rPr>
          <w:rFonts w:hint="eastAsia" w:ascii="仿宋_GB2312" w:hAnsi="仿宋_GB2312" w:eastAsia="仿宋_GB2312" w:cs="仿宋_GB2312"/>
          <w:b/>
          <w:bCs/>
          <w:color w:val="auto"/>
          <w:kern w:val="0"/>
          <w:sz w:val="28"/>
          <w:szCs w:val="28"/>
        </w:rPr>
        <w:fldChar w:fldCharType="end"/>
      </w:r>
      <w:r>
        <w:rPr>
          <w:rFonts w:hint="eastAsia" w:ascii="仿宋_GB2312" w:hAnsi="仿宋_GB2312" w:eastAsia="仿宋_GB2312" w:cs="仿宋_GB2312"/>
          <w:b/>
          <w:bCs/>
          <w:color w:val="auto"/>
          <w:kern w:val="0"/>
          <w:sz w:val="28"/>
          <w:szCs w:val="28"/>
        </w:rPr>
        <w:fldChar w:fldCharType="end"/>
      </w:r>
    </w:p>
    <w:p>
      <w:pPr>
        <w:pStyle w:val="6"/>
        <w:tabs>
          <w:tab w:val="right" w:leader="dot" w:pos="8306"/>
        </w:tabs>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fldChar w:fldCharType="begin"/>
      </w:r>
      <w:r>
        <w:rPr>
          <w:rFonts w:hint="eastAsia" w:ascii="仿宋_GB2312" w:hAnsi="仿宋_GB2312" w:eastAsia="仿宋_GB2312" w:cs="仿宋_GB2312"/>
          <w:b/>
          <w:bCs/>
          <w:color w:val="auto"/>
          <w:kern w:val="0"/>
          <w:sz w:val="28"/>
          <w:szCs w:val="28"/>
        </w:rPr>
        <w:instrText xml:space="preserve"> HYPERLINK \l _Toc21326 </w:instrText>
      </w:r>
      <w:r>
        <w:rPr>
          <w:rFonts w:hint="eastAsia" w:ascii="仿宋_GB2312" w:hAnsi="仿宋_GB2312" w:eastAsia="仿宋_GB2312" w:cs="仿宋_GB2312"/>
          <w:b/>
          <w:bCs/>
          <w:color w:val="auto"/>
          <w:kern w:val="0"/>
          <w:sz w:val="28"/>
          <w:szCs w:val="28"/>
        </w:rPr>
        <w:fldChar w:fldCharType="separate"/>
      </w:r>
      <w:r>
        <w:rPr>
          <w:rFonts w:hint="eastAsia" w:ascii="仿宋_GB2312" w:hAnsi="仿宋_GB2312" w:eastAsia="仿宋_GB2312" w:cs="仿宋_GB2312"/>
          <w:b/>
          <w:bCs/>
          <w:color w:val="auto"/>
          <w:kern w:val="0"/>
          <w:sz w:val="28"/>
          <w:szCs w:val="28"/>
        </w:rPr>
        <w:t>四、绩效评价指标分析</w:t>
      </w:r>
      <w:r>
        <w:rPr>
          <w:rFonts w:hint="eastAsia" w:ascii="仿宋_GB2312" w:hAnsi="仿宋_GB2312" w:eastAsia="仿宋_GB2312" w:cs="仿宋_GB2312"/>
          <w:b/>
          <w:bCs/>
          <w:color w:val="auto"/>
          <w:kern w:val="0"/>
          <w:sz w:val="28"/>
          <w:szCs w:val="28"/>
        </w:rPr>
        <w:tab/>
      </w:r>
      <w:r>
        <w:rPr>
          <w:rFonts w:hint="eastAsia" w:ascii="仿宋_GB2312" w:hAnsi="仿宋_GB2312" w:eastAsia="仿宋_GB2312" w:cs="仿宋_GB2312"/>
          <w:b/>
          <w:bCs/>
          <w:color w:val="auto"/>
          <w:kern w:val="0"/>
          <w:sz w:val="28"/>
          <w:szCs w:val="28"/>
        </w:rPr>
        <w:fldChar w:fldCharType="begin"/>
      </w:r>
      <w:r>
        <w:rPr>
          <w:rFonts w:hint="eastAsia" w:ascii="仿宋_GB2312" w:hAnsi="仿宋_GB2312" w:eastAsia="仿宋_GB2312" w:cs="仿宋_GB2312"/>
          <w:b/>
          <w:bCs/>
          <w:color w:val="auto"/>
          <w:kern w:val="0"/>
          <w:sz w:val="28"/>
          <w:szCs w:val="28"/>
        </w:rPr>
        <w:instrText xml:space="preserve"> PAGEREF _Toc21326 \h </w:instrText>
      </w:r>
      <w:r>
        <w:rPr>
          <w:rFonts w:hint="eastAsia" w:ascii="仿宋_GB2312" w:hAnsi="仿宋_GB2312" w:eastAsia="仿宋_GB2312" w:cs="仿宋_GB2312"/>
          <w:b/>
          <w:bCs/>
          <w:color w:val="auto"/>
          <w:kern w:val="0"/>
          <w:sz w:val="28"/>
          <w:szCs w:val="28"/>
        </w:rPr>
        <w:fldChar w:fldCharType="separate"/>
      </w:r>
      <w:r>
        <w:rPr>
          <w:rFonts w:hint="eastAsia" w:ascii="仿宋_GB2312" w:hAnsi="仿宋_GB2312" w:eastAsia="仿宋_GB2312" w:cs="仿宋_GB2312"/>
          <w:b/>
          <w:bCs/>
          <w:color w:val="auto"/>
          <w:kern w:val="0"/>
          <w:sz w:val="28"/>
          <w:szCs w:val="28"/>
        </w:rPr>
        <w:t>7</w:t>
      </w:r>
      <w:r>
        <w:rPr>
          <w:rFonts w:hint="eastAsia" w:ascii="仿宋_GB2312" w:hAnsi="仿宋_GB2312" w:eastAsia="仿宋_GB2312" w:cs="仿宋_GB2312"/>
          <w:b/>
          <w:bCs/>
          <w:color w:val="auto"/>
          <w:kern w:val="0"/>
          <w:sz w:val="28"/>
          <w:szCs w:val="28"/>
        </w:rPr>
        <w:fldChar w:fldCharType="end"/>
      </w:r>
      <w:r>
        <w:rPr>
          <w:rFonts w:hint="eastAsia" w:ascii="仿宋_GB2312" w:hAnsi="仿宋_GB2312" w:eastAsia="仿宋_GB2312" w:cs="仿宋_GB2312"/>
          <w:b/>
          <w:bCs/>
          <w:color w:val="auto"/>
          <w:kern w:val="0"/>
          <w:sz w:val="28"/>
          <w:szCs w:val="28"/>
        </w:rPr>
        <w:fldChar w:fldCharType="end"/>
      </w:r>
    </w:p>
    <w:p>
      <w:pPr>
        <w:pStyle w:val="8"/>
        <w:tabs>
          <w:tab w:val="right" w:leader="dot" w:pos="8306"/>
        </w:tabs>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fldChar w:fldCharType="begin"/>
      </w:r>
      <w:r>
        <w:rPr>
          <w:rFonts w:hint="eastAsia" w:ascii="仿宋_GB2312" w:hAnsi="仿宋_GB2312" w:eastAsia="仿宋_GB2312" w:cs="仿宋_GB2312"/>
          <w:color w:val="auto"/>
          <w:kern w:val="0"/>
          <w:sz w:val="28"/>
          <w:szCs w:val="28"/>
        </w:rPr>
        <w:instrText xml:space="preserve"> HYPERLINK \l _Toc11588 </w:instrText>
      </w:r>
      <w:r>
        <w:rPr>
          <w:rFonts w:hint="eastAsia" w:ascii="仿宋_GB2312" w:hAnsi="仿宋_GB2312" w:eastAsia="仿宋_GB2312" w:cs="仿宋_GB2312"/>
          <w:color w:val="auto"/>
          <w:kern w:val="0"/>
          <w:sz w:val="28"/>
          <w:szCs w:val="28"/>
        </w:rPr>
        <w:fldChar w:fldCharType="separate"/>
      </w:r>
      <w:r>
        <w:rPr>
          <w:rFonts w:hint="eastAsia" w:ascii="仿宋_GB2312" w:hAnsi="仿宋_GB2312" w:eastAsia="仿宋_GB2312" w:cs="仿宋_GB2312"/>
          <w:bCs/>
          <w:color w:val="auto"/>
          <w:kern w:val="0"/>
          <w:sz w:val="28"/>
          <w:szCs w:val="28"/>
        </w:rPr>
        <w:t>（一）项目决策情况</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PAGEREF _Toc11588 \h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7</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kern w:val="0"/>
          <w:sz w:val="28"/>
          <w:szCs w:val="28"/>
        </w:rPr>
        <w:fldChar w:fldCharType="end"/>
      </w:r>
    </w:p>
    <w:p>
      <w:pPr>
        <w:pStyle w:val="8"/>
        <w:tabs>
          <w:tab w:val="right" w:leader="dot" w:pos="8306"/>
        </w:tabs>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fldChar w:fldCharType="begin"/>
      </w:r>
      <w:r>
        <w:rPr>
          <w:rFonts w:hint="eastAsia" w:ascii="仿宋_GB2312" w:hAnsi="仿宋_GB2312" w:eastAsia="仿宋_GB2312" w:cs="仿宋_GB2312"/>
          <w:color w:val="auto"/>
          <w:kern w:val="0"/>
          <w:sz w:val="28"/>
          <w:szCs w:val="28"/>
        </w:rPr>
        <w:instrText xml:space="preserve"> HYPERLINK \l _Toc16822 </w:instrText>
      </w:r>
      <w:r>
        <w:rPr>
          <w:rFonts w:hint="eastAsia" w:ascii="仿宋_GB2312" w:hAnsi="仿宋_GB2312" w:eastAsia="仿宋_GB2312" w:cs="仿宋_GB2312"/>
          <w:color w:val="auto"/>
          <w:kern w:val="0"/>
          <w:sz w:val="28"/>
          <w:szCs w:val="28"/>
        </w:rPr>
        <w:fldChar w:fldCharType="separate"/>
      </w:r>
      <w:r>
        <w:rPr>
          <w:rFonts w:hint="eastAsia" w:ascii="仿宋_GB2312" w:hAnsi="仿宋_GB2312" w:eastAsia="仿宋_GB2312" w:cs="仿宋_GB2312"/>
          <w:bCs/>
          <w:color w:val="auto"/>
          <w:kern w:val="0"/>
          <w:sz w:val="28"/>
          <w:szCs w:val="28"/>
        </w:rPr>
        <w:t>（二）项目过程情况</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PAGEREF _Toc16822 \h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7</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kern w:val="0"/>
          <w:sz w:val="28"/>
          <w:szCs w:val="28"/>
        </w:rPr>
        <w:fldChar w:fldCharType="end"/>
      </w:r>
    </w:p>
    <w:p>
      <w:pPr>
        <w:pStyle w:val="8"/>
        <w:tabs>
          <w:tab w:val="right" w:leader="dot" w:pos="8306"/>
        </w:tabs>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fldChar w:fldCharType="begin"/>
      </w:r>
      <w:r>
        <w:rPr>
          <w:rFonts w:hint="eastAsia" w:ascii="仿宋_GB2312" w:hAnsi="仿宋_GB2312" w:eastAsia="仿宋_GB2312" w:cs="仿宋_GB2312"/>
          <w:color w:val="auto"/>
          <w:kern w:val="0"/>
          <w:sz w:val="28"/>
          <w:szCs w:val="28"/>
        </w:rPr>
        <w:instrText xml:space="preserve"> HYPERLINK \l _Toc1936 </w:instrText>
      </w:r>
      <w:r>
        <w:rPr>
          <w:rFonts w:hint="eastAsia" w:ascii="仿宋_GB2312" w:hAnsi="仿宋_GB2312" w:eastAsia="仿宋_GB2312" w:cs="仿宋_GB2312"/>
          <w:color w:val="auto"/>
          <w:kern w:val="0"/>
          <w:sz w:val="28"/>
          <w:szCs w:val="28"/>
        </w:rPr>
        <w:fldChar w:fldCharType="separate"/>
      </w:r>
      <w:r>
        <w:rPr>
          <w:rFonts w:hint="eastAsia" w:ascii="仿宋_GB2312" w:hAnsi="仿宋_GB2312" w:eastAsia="仿宋_GB2312" w:cs="仿宋_GB2312"/>
          <w:bCs/>
          <w:color w:val="auto"/>
          <w:kern w:val="0"/>
          <w:sz w:val="28"/>
          <w:szCs w:val="28"/>
        </w:rPr>
        <w:t>（三）项目产出情况</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PAGEREF _Toc1936 \h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7</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kern w:val="0"/>
          <w:sz w:val="28"/>
          <w:szCs w:val="28"/>
        </w:rPr>
        <w:fldChar w:fldCharType="end"/>
      </w:r>
    </w:p>
    <w:p>
      <w:pPr>
        <w:pStyle w:val="8"/>
        <w:tabs>
          <w:tab w:val="right" w:leader="dot" w:pos="8306"/>
        </w:tabs>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fldChar w:fldCharType="begin"/>
      </w:r>
      <w:r>
        <w:rPr>
          <w:rFonts w:hint="eastAsia" w:ascii="仿宋_GB2312" w:hAnsi="仿宋_GB2312" w:eastAsia="仿宋_GB2312" w:cs="仿宋_GB2312"/>
          <w:color w:val="auto"/>
          <w:kern w:val="0"/>
          <w:sz w:val="28"/>
          <w:szCs w:val="28"/>
        </w:rPr>
        <w:instrText xml:space="preserve"> HYPERLINK \l _Toc11741 </w:instrText>
      </w:r>
      <w:r>
        <w:rPr>
          <w:rFonts w:hint="eastAsia" w:ascii="仿宋_GB2312" w:hAnsi="仿宋_GB2312" w:eastAsia="仿宋_GB2312" w:cs="仿宋_GB2312"/>
          <w:color w:val="auto"/>
          <w:kern w:val="0"/>
          <w:sz w:val="28"/>
          <w:szCs w:val="28"/>
        </w:rPr>
        <w:fldChar w:fldCharType="separate"/>
      </w:r>
      <w:r>
        <w:rPr>
          <w:rFonts w:hint="eastAsia" w:ascii="仿宋_GB2312" w:hAnsi="仿宋_GB2312" w:eastAsia="仿宋_GB2312" w:cs="仿宋_GB2312"/>
          <w:bCs/>
          <w:color w:val="auto"/>
          <w:kern w:val="0"/>
          <w:sz w:val="28"/>
          <w:szCs w:val="28"/>
        </w:rPr>
        <w:t>（四）项目效益情况</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PAGEREF _Toc11741 \h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8</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kern w:val="0"/>
          <w:sz w:val="28"/>
          <w:szCs w:val="28"/>
        </w:rPr>
        <w:fldChar w:fldCharType="end"/>
      </w:r>
    </w:p>
    <w:p>
      <w:pPr>
        <w:pStyle w:val="6"/>
        <w:tabs>
          <w:tab w:val="right" w:leader="dot" w:pos="8306"/>
        </w:tabs>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fldChar w:fldCharType="begin"/>
      </w:r>
      <w:r>
        <w:rPr>
          <w:rFonts w:hint="eastAsia" w:ascii="仿宋_GB2312" w:hAnsi="仿宋_GB2312" w:eastAsia="仿宋_GB2312" w:cs="仿宋_GB2312"/>
          <w:b/>
          <w:bCs/>
          <w:color w:val="auto"/>
          <w:kern w:val="0"/>
          <w:sz w:val="28"/>
          <w:szCs w:val="28"/>
        </w:rPr>
        <w:instrText xml:space="preserve"> HYPERLINK \l _Toc3861 </w:instrText>
      </w:r>
      <w:r>
        <w:rPr>
          <w:rFonts w:hint="eastAsia" w:ascii="仿宋_GB2312" w:hAnsi="仿宋_GB2312" w:eastAsia="仿宋_GB2312" w:cs="仿宋_GB2312"/>
          <w:b/>
          <w:bCs/>
          <w:color w:val="auto"/>
          <w:kern w:val="0"/>
          <w:sz w:val="28"/>
          <w:szCs w:val="28"/>
        </w:rPr>
        <w:fldChar w:fldCharType="separate"/>
      </w:r>
      <w:r>
        <w:rPr>
          <w:rFonts w:hint="eastAsia" w:ascii="仿宋_GB2312" w:hAnsi="仿宋_GB2312" w:eastAsia="仿宋_GB2312" w:cs="仿宋_GB2312"/>
          <w:b/>
          <w:bCs/>
          <w:color w:val="auto"/>
          <w:kern w:val="0"/>
          <w:sz w:val="28"/>
          <w:szCs w:val="28"/>
        </w:rPr>
        <w:t>五、存在的主要问题</w:t>
      </w:r>
      <w:r>
        <w:rPr>
          <w:rFonts w:hint="eastAsia" w:ascii="仿宋_GB2312" w:hAnsi="仿宋_GB2312" w:eastAsia="仿宋_GB2312" w:cs="仿宋_GB2312"/>
          <w:b/>
          <w:bCs/>
          <w:color w:val="auto"/>
          <w:kern w:val="0"/>
          <w:sz w:val="28"/>
          <w:szCs w:val="28"/>
        </w:rPr>
        <w:tab/>
      </w:r>
      <w:r>
        <w:rPr>
          <w:rFonts w:hint="eastAsia" w:ascii="仿宋_GB2312" w:hAnsi="仿宋_GB2312" w:eastAsia="仿宋_GB2312" w:cs="仿宋_GB2312"/>
          <w:b/>
          <w:bCs/>
          <w:color w:val="auto"/>
          <w:kern w:val="0"/>
          <w:sz w:val="28"/>
          <w:szCs w:val="28"/>
        </w:rPr>
        <w:fldChar w:fldCharType="begin"/>
      </w:r>
      <w:r>
        <w:rPr>
          <w:rFonts w:hint="eastAsia" w:ascii="仿宋_GB2312" w:hAnsi="仿宋_GB2312" w:eastAsia="仿宋_GB2312" w:cs="仿宋_GB2312"/>
          <w:b/>
          <w:bCs/>
          <w:color w:val="auto"/>
          <w:kern w:val="0"/>
          <w:sz w:val="28"/>
          <w:szCs w:val="28"/>
        </w:rPr>
        <w:instrText xml:space="preserve"> PAGEREF _Toc3861 \h </w:instrText>
      </w:r>
      <w:r>
        <w:rPr>
          <w:rFonts w:hint="eastAsia" w:ascii="仿宋_GB2312" w:hAnsi="仿宋_GB2312" w:eastAsia="仿宋_GB2312" w:cs="仿宋_GB2312"/>
          <w:b/>
          <w:bCs/>
          <w:color w:val="auto"/>
          <w:kern w:val="0"/>
          <w:sz w:val="28"/>
          <w:szCs w:val="28"/>
        </w:rPr>
        <w:fldChar w:fldCharType="separate"/>
      </w:r>
      <w:r>
        <w:rPr>
          <w:rFonts w:hint="eastAsia" w:ascii="仿宋_GB2312" w:hAnsi="仿宋_GB2312" w:eastAsia="仿宋_GB2312" w:cs="仿宋_GB2312"/>
          <w:b/>
          <w:bCs/>
          <w:color w:val="auto"/>
          <w:kern w:val="0"/>
          <w:sz w:val="28"/>
          <w:szCs w:val="28"/>
        </w:rPr>
        <w:t>9</w:t>
      </w:r>
      <w:r>
        <w:rPr>
          <w:rFonts w:hint="eastAsia" w:ascii="仿宋_GB2312" w:hAnsi="仿宋_GB2312" w:eastAsia="仿宋_GB2312" w:cs="仿宋_GB2312"/>
          <w:b/>
          <w:bCs/>
          <w:color w:val="auto"/>
          <w:kern w:val="0"/>
          <w:sz w:val="28"/>
          <w:szCs w:val="28"/>
        </w:rPr>
        <w:fldChar w:fldCharType="end"/>
      </w:r>
      <w:r>
        <w:rPr>
          <w:rFonts w:hint="eastAsia" w:ascii="仿宋_GB2312" w:hAnsi="仿宋_GB2312" w:eastAsia="仿宋_GB2312" w:cs="仿宋_GB2312"/>
          <w:b/>
          <w:bCs/>
          <w:color w:val="auto"/>
          <w:kern w:val="0"/>
          <w:sz w:val="28"/>
          <w:szCs w:val="28"/>
        </w:rPr>
        <w:fldChar w:fldCharType="end"/>
      </w:r>
    </w:p>
    <w:p>
      <w:pPr>
        <w:pStyle w:val="6"/>
        <w:tabs>
          <w:tab w:val="right" w:leader="dot" w:pos="8306"/>
        </w:tabs>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fldChar w:fldCharType="begin"/>
      </w:r>
      <w:r>
        <w:rPr>
          <w:rFonts w:hint="eastAsia" w:ascii="仿宋_GB2312" w:hAnsi="仿宋_GB2312" w:eastAsia="仿宋_GB2312" w:cs="仿宋_GB2312"/>
          <w:b/>
          <w:bCs/>
          <w:color w:val="auto"/>
          <w:kern w:val="0"/>
          <w:sz w:val="28"/>
          <w:szCs w:val="28"/>
        </w:rPr>
        <w:instrText xml:space="preserve"> HYPERLINK \l _Toc31748 </w:instrText>
      </w:r>
      <w:r>
        <w:rPr>
          <w:rFonts w:hint="eastAsia" w:ascii="仿宋_GB2312" w:hAnsi="仿宋_GB2312" w:eastAsia="仿宋_GB2312" w:cs="仿宋_GB2312"/>
          <w:b/>
          <w:bCs/>
          <w:color w:val="auto"/>
          <w:kern w:val="0"/>
          <w:sz w:val="28"/>
          <w:szCs w:val="28"/>
        </w:rPr>
        <w:fldChar w:fldCharType="separate"/>
      </w:r>
      <w:r>
        <w:rPr>
          <w:rFonts w:hint="eastAsia" w:ascii="仿宋_GB2312" w:hAnsi="仿宋_GB2312" w:eastAsia="仿宋_GB2312" w:cs="仿宋_GB2312"/>
          <w:b/>
          <w:bCs/>
          <w:color w:val="auto"/>
          <w:kern w:val="0"/>
          <w:sz w:val="28"/>
          <w:szCs w:val="28"/>
        </w:rPr>
        <w:t>六、有关建议</w:t>
      </w:r>
      <w:r>
        <w:rPr>
          <w:rFonts w:hint="eastAsia" w:ascii="仿宋_GB2312" w:hAnsi="仿宋_GB2312" w:eastAsia="仿宋_GB2312" w:cs="仿宋_GB2312"/>
          <w:b/>
          <w:bCs/>
          <w:color w:val="auto"/>
          <w:kern w:val="0"/>
          <w:sz w:val="28"/>
          <w:szCs w:val="28"/>
        </w:rPr>
        <w:tab/>
      </w:r>
      <w:r>
        <w:rPr>
          <w:rFonts w:hint="eastAsia" w:ascii="仿宋_GB2312" w:hAnsi="仿宋_GB2312" w:eastAsia="仿宋_GB2312" w:cs="仿宋_GB2312"/>
          <w:b/>
          <w:bCs/>
          <w:color w:val="auto"/>
          <w:kern w:val="0"/>
          <w:sz w:val="28"/>
          <w:szCs w:val="28"/>
        </w:rPr>
        <w:fldChar w:fldCharType="begin"/>
      </w:r>
      <w:r>
        <w:rPr>
          <w:rFonts w:hint="eastAsia" w:ascii="仿宋_GB2312" w:hAnsi="仿宋_GB2312" w:eastAsia="仿宋_GB2312" w:cs="仿宋_GB2312"/>
          <w:b/>
          <w:bCs/>
          <w:color w:val="auto"/>
          <w:kern w:val="0"/>
          <w:sz w:val="28"/>
          <w:szCs w:val="28"/>
        </w:rPr>
        <w:instrText xml:space="preserve"> PAGEREF _Toc31748 \h </w:instrText>
      </w:r>
      <w:r>
        <w:rPr>
          <w:rFonts w:hint="eastAsia" w:ascii="仿宋_GB2312" w:hAnsi="仿宋_GB2312" w:eastAsia="仿宋_GB2312" w:cs="仿宋_GB2312"/>
          <w:b/>
          <w:bCs/>
          <w:color w:val="auto"/>
          <w:kern w:val="0"/>
          <w:sz w:val="28"/>
          <w:szCs w:val="28"/>
        </w:rPr>
        <w:fldChar w:fldCharType="separate"/>
      </w:r>
      <w:r>
        <w:rPr>
          <w:rFonts w:hint="eastAsia" w:ascii="仿宋_GB2312" w:hAnsi="仿宋_GB2312" w:eastAsia="仿宋_GB2312" w:cs="仿宋_GB2312"/>
          <w:b/>
          <w:bCs/>
          <w:color w:val="auto"/>
          <w:kern w:val="0"/>
          <w:sz w:val="28"/>
          <w:szCs w:val="28"/>
        </w:rPr>
        <w:t>10</w:t>
      </w:r>
      <w:r>
        <w:rPr>
          <w:rFonts w:hint="eastAsia" w:ascii="仿宋_GB2312" w:hAnsi="仿宋_GB2312" w:eastAsia="仿宋_GB2312" w:cs="仿宋_GB2312"/>
          <w:b/>
          <w:bCs/>
          <w:color w:val="auto"/>
          <w:kern w:val="0"/>
          <w:sz w:val="28"/>
          <w:szCs w:val="28"/>
        </w:rPr>
        <w:fldChar w:fldCharType="end"/>
      </w:r>
      <w:r>
        <w:rPr>
          <w:rFonts w:hint="eastAsia" w:ascii="仿宋_GB2312" w:hAnsi="仿宋_GB2312" w:eastAsia="仿宋_GB2312" w:cs="仿宋_GB2312"/>
          <w:b/>
          <w:bCs/>
          <w:color w:val="auto"/>
          <w:kern w:val="0"/>
          <w:sz w:val="28"/>
          <w:szCs w:val="28"/>
        </w:rPr>
        <w:fldChar w:fldCharType="end"/>
      </w:r>
    </w:p>
    <w:p>
      <w:pPr>
        <w:pStyle w:val="6"/>
        <w:tabs>
          <w:tab w:val="right" w:leader="dot" w:pos="8306"/>
        </w:tabs>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fldChar w:fldCharType="begin"/>
      </w:r>
      <w:r>
        <w:rPr>
          <w:rFonts w:hint="eastAsia" w:ascii="仿宋_GB2312" w:hAnsi="仿宋_GB2312" w:eastAsia="仿宋_GB2312" w:cs="仿宋_GB2312"/>
          <w:b/>
          <w:bCs/>
          <w:color w:val="auto"/>
          <w:kern w:val="0"/>
          <w:sz w:val="28"/>
          <w:szCs w:val="28"/>
        </w:rPr>
        <w:instrText xml:space="preserve"> HYPERLINK \l _Toc7337 </w:instrText>
      </w:r>
      <w:r>
        <w:rPr>
          <w:rFonts w:hint="eastAsia" w:ascii="仿宋_GB2312" w:hAnsi="仿宋_GB2312" w:eastAsia="仿宋_GB2312" w:cs="仿宋_GB2312"/>
          <w:b/>
          <w:bCs/>
          <w:color w:val="auto"/>
          <w:kern w:val="0"/>
          <w:sz w:val="28"/>
          <w:szCs w:val="28"/>
        </w:rPr>
        <w:fldChar w:fldCharType="separate"/>
      </w:r>
      <w:r>
        <w:rPr>
          <w:rFonts w:hint="eastAsia" w:ascii="仿宋_GB2312" w:hAnsi="仿宋_GB2312" w:eastAsia="仿宋_GB2312" w:cs="仿宋_GB2312"/>
          <w:b/>
          <w:bCs/>
          <w:color w:val="auto"/>
          <w:kern w:val="0"/>
          <w:sz w:val="28"/>
          <w:szCs w:val="28"/>
        </w:rPr>
        <w:t>七、其他说明事项</w:t>
      </w:r>
      <w:r>
        <w:rPr>
          <w:rFonts w:hint="eastAsia" w:ascii="仿宋_GB2312" w:hAnsi="仿宋_GB2312" w:eastAsia="仿宋_GB2312" w:cs="仿宋_GB2312"/>
          <w:b/>
          <w:bCs/>
          <w:color w:val="auto"/>
          <w:kern w:val="0"/>
          <w:sz w:val="28"/>
          <w:szCs w:val="28"/>
        </w:rPr>
        <w:tab/>
      </w:r>
      <w:r>
        <w:rPr>
          <w:rFonts w:hint="eastAsia" w:ascii="仿宋_GB2312" w:hAnsi="仿宋_GB2312" w:eastAsia="仿宋_GB2312" w:cs="仿宋_GB2312"/>
          <w:b/>
          <w:bCs/>
          <w:color w:val="auto"/>
          <w:kern w:val="0"/>
          <w:sz w:val="28"/>
          <w:szCs w:val="28"/>
        </w:rPr>
        <w:fldChar w:fldCharType="begin"/>
      </w:r>
      <w:r>
        <w:rPr>
          <w:rFonts w:hint="eastAsia" w:ascii="仿宋_GB2312" w:hAnsi="仿宋_GB2312" w:eastAsia="仿宋_GB2312" w:cs="仿宋_GB2312"/>
          <w:b/>
          <w:bCs/>
          <w:color w:val="auto"/>
          <w:kern w:val="0"/>
          <w:sz w:val="28"/>
          <w:szCs w:val="28"/>
        </w:rPr>
        <w:instrText xml:space="preserve"> PAGEREF _Toc7337 \h </w:instrText>
      </w:r>
      <w:r>
        <w:rPr>
          <w:rFonts w:hint="eastAsia" w:ascii="仿宋_GB2312" w:hAnsi="仿宋_GB2312" w:eastAsia="仿宋_GB2312" w:cs="仿宋_GB2312"/>
          <w:b/>
          <w:bCs/>
          <w:color w:val="auto"/>
          <w:kern w:val="0"/>
          <w:sz w:val="28"/>
          <w:szCs w:val="28"/>
        </w:rPr>
        <w:fldChar w:fldCharType="separate"/>
      </w:r>
      <w:r>
        <w:rPr>
          <w:rFonts w:hint="eastAsia" w:ascii="仿宋_GB2312" w:hAnsi="仿宋_GB2312" w:eastAsia="仿宋_GB2312" w:cs="仿宋_GB2312"/>
          <w:b/>
          <w:bCs/>
          <w:color w:val="auto"/>
          <w:kern w:val="0"/>
          <w:sz w:val="28"/>
          <w:szCs w:val="28"/>
        </w:rPr>
        <w:t>11</w:t>
      </w:r>
      <w:r>
        <w:rPr>
          <w:rFonts w:hint="eastAsia" w:ascii="仿宋_GB2312" w:hAnsi="仿宋_GB2312" w:eastAsia="仿宋_GB2312" w:cs="仿宋_GB2312"/>
          <w:b/>
          <w:bCs/>
          <w:color w:val="auto"/>
          <w:kern w:val="0"/>
          <w:sz w:val="28"/>
          <w:szCs w:val="28"/>
        </w:rPr>
        <w:fldChar w:fldCharType="end"/>
      </w:r>
      <w:r>
        <w:rPr>
          <w:rFonts w:hint="eastAsia" w:ascii="仿宋_GB2312" w:hAnsi="仿宋_GB2312" w:eastAsia="仿宋_GB2312" w:cs="仿宋_GB2312"/>
          <w:b/>
          <w:bCs/>
          <w:color w:val="auto"/>
          <w:kern w:val="0"/>
          <w:sz w:val="28"/>
          <w:szCs w:val="28"/>
        </w:rPr>
        <w:fldChar w:fldCharType="end"/>
      </w:r>
    </w:p>
    <w:p>
      <w:pPr>
        <w:pStyle w:val="6"/>
        <w:tabs>
          <w:tab w:val="right" w:leader="dot" w:pos="8306"/>
        </w:tabs>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fldChar w:fldCharType="begin"/>
      </w:r>
      <w:r>
        <w:rPr>
          <w:rFonts w:hint="eastAsia" w:ascii="仿宋_GB2312" w:hAnsi="仿宋_GB2312" w:eastAsia="仿宋_GB2312" w:cs="仿宋_GB2312"/>
          <w:b/>
          <w:bCs/>
          <w:color w:val="auto"/>
          <w:kern w:val="0"/>
          <w:sz w:val="28"/>
          <w:szCs w:val="28"/>
        </w:rPr>
        <w:instrText xml:space="preserve"> HYPERLINK \l _Toc30931 </w:instrText>
      </w:r>
      <w:r>
        <w:rPr>
          <w:rFonts w:hint="eastAsia" w:ascii="仿宋_GB2312" w:hAnsi="仿宋_GB2312" w:eastAsia="仿宋_GB2312" w:cs="仿宋_GB2312"/>
          <w:b/>
          <w:bCs/>
          <w:color w:val="auto"/>
          <w:kern w:val="0"/>
          <w:sz w:val="28"/>
          <w:szCs w:val="28"/>
        </w:rPr>
        <w:fldChar w:fldCharType="separate"/>
      </w:r>
      <w:r>
        <w:rPr>
          <w:rFonts w:hint="eastAsia" w:ascii="仿宋_GB2312" w:hAnsi="仿宋_GB2312" w:eastAsia="仿宋_GB2312" w:cs="仿宋_GB2312"/>
          <w:b/>
          <w:bCs/>
          <w:color w:val="auto"/>
          <w:kern w:val="0"/>
          <w:sz w:val="28"/>
          <w:szCs w:val="28"/>
        </w:rPr>
        <w:t>八、附件</w:t>
      </w:r>
      <w:r>
        <w:rPr>
          <w:rFonts w:hint="eastAsia" w:ascii="仿宋_GB2312" w:hAnsi="仿宋_GB2312" w:eastAsia="仿宋_GB2312" w:cs="仿宋_GB2312"/>
          <w:b/>
          <w:bCs/>
          <w:color w:val="auto"/>
          <w:kern w:val="0"/>
          <w:sz w:val="28"/>
          <w:szCs w:val="28"/>
        </w:rPr>
        <w:tab/>
      </w:r>
      <w:r>
        <w:rPr>
          <w:rFonts w:hint="eastAsia" w:ascii="仿宋_GB2312" w:hAnsi="仿宋_GB2312" w:eastAsia="仿宋_GB2312" w:cs="仿宋_GB2312"/>
          <w:b/>
          <w:bCs/>
          <w:color w:val="auto"/>
          <w:kern w:val="0"/>
          <w:sz w:val="28"/>
          <w:szCs w:val="28"/>
        </w:rPr>
        <w:fldChar w:fldCharType="begin"/>
      </w:r>
      <w:r>
        <w:rPr>
          <w:rFonts w:hint="eastAsia" w:ascii="仿宋_GB2312" w:hAnsi="仿宋_GB2312" w:eastAsia="仿宋_GB2312" w:cs="仿宋_GB2312"/>
          <w:b/>
          <w:bCs/>
          <w:color w:val="auto"/>
          <w:kern w:val="0"/>
          <w:sz w:val="28"/>
          <w:szCs w:val="28"/>
        </w:rPr>
        <w:instrText xml:space="preserve"> PAGEREF _Toc30931 \h </w:instrText>
      </w:r>
      <w:r>
        <w:rPr>
          <w:rFonts w:hint="eastAsia" w:ascii="仿宋_GB2312" w:hAnsi="仿宋_GB2312" w:eastAsia="仿宋_GB2312" w:cs="仿宋_GB2312"/>
          <w:b/>
          <w:bCs/>
          <w:color w:val="auto"/>
          <w:kern w:val="0"/>
          <w:sz w:val="28"/>
          <w:szCs w:val="28"/>
        </w:rPr>
        <w:fldChar w:fldCharType="separate"/>
      </w:r>
      <w:r>
        <w:rPr>
          <w:rFonts w:hint="eastAsia" w:ascii="仿宋_GB2312" w:hAnsi="仿宋_GB2312" w:eastAsia="仿宋_GB2312" w:cs="仿宋_GB2312"/>
          <w:b/>
          <w:bCs/>
          <w:color w:val="auto"/>
          <w:kern w:val="0"/>
          <w:sz w:val="28"/>
          <w:szCs w:val="28"/>
        </w:rPr>
        <w:t>12</w:t>
      </w:r>
      <w:r>
        <w:rPr>
          <w:rFonts w:hint="eastAsia" w:ascii="仿宋_GB2312" w:hAnsi="仿宋_GB2312" w:eastAsia="仿宋_GB2312" w:cs="仿宋_GB2312"/>
          <w:b/>
          <w:bCs/>
          <w:color w:val="auto"/>
          <w:kern w:val="0"/>
          <w:sz w:val="28"/>
          <w:szCs w:val="28"/>
        </w:rPr>
        <w:fldChar w:fldCharType="end"/>
      </w:r>
      <w:r>
        <w:rPr>
          <w:rFonts w:hint="eastAsia" w:ascii="仿宋_GB2312" w:hAnsi="仿宋_GB2312" w:eastAsia="仿宋_GB2312" w:cs="仿宋_GB2312"/>
          <w:b/>
          <w:bCs/>
          <w:color w:val="auto"/>
          <w:kern w:val="0"/>
          <w:sz w:val="28"/>
          <w:szCs w:val="28"/>
        </w:rPr>
        <w:fldChar w:fldCharType="end"/>
      </w:r>
    </w:p>
    <w:p>
      <w:pPr>
        <w:ind w:firstLine="560" w:firstLineChars="200"/>
        <w:rPr>
          <w:rFonts w:ascii="黑体" w:eastAsia="黑体"/>
          <w:b/>
          <w:color w:val="auto"/>
          <w:sz w:val="32"/>
          <w:szCs w:val="20"/>
        </w:rPr>
        <w:sectPr>
          <w:footerReference r:id="rId4" w:type="default"/>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color w:val="auto"/>
          <w:kern w:val="0"/>
          <w:sz w:val="28"/>
          <w:szCs w:val="28"/>
        </w:rPr>
        <w:fldChar w:fldCharType="end"/>
      </w:r>
    </w:p>
    <w:p>
      <w:pPr>
        <w:spacing w:line="700" w:lineRule="exact"/>
        <w:jc w:val="center"/>
        <w:rPr>
          <w:rFonts w:ascii="方正小标宋简体" w:hAnsi="Leelawadee UI" w:eastAsia="方正小标宋简体" w:cs="Leelawadee UI"/>
          <w:b/>
          <w:bCs w:val="0"/>
          <w:color w:val="auto"/>
          <w:kern w:val="0"/>
          <w:sz w:val="44"/>
          <w:szCs w:val="28"/>
        </w:rPr>
      </w:pPr>
      <w:bookmarkStart w:id="0" w:name="_Toc4816"/>
      <w:r>
        <w:rPr>
          <w:rFonts w:hint="eastAsia" w:ascii="方正小标宋简体" w:hAnsi="Leelawadee UI" w:eastAsia="方正小标宋简体" w:cs="Leelawadee UI"/>
          <w:b/>
          <w:bCs w:val="0"/>
          <w:color w:val="auto"/>
          <w:kern w:val="0"/>
          <w:sz w:val="44"/>
          <w:szCs w:val="28"/>
        </w:rPr>
        <w:t>北京市</w:t>
      </w:r>
      <w:bookmarkEnd w:id="0"/>
      <w:bookmarkStart w:id="1" w:name="_Toc13079"/>
      <w:r>
        <w:rPr>
          <w:rFonts w:hint="eastAsia" w:ascii="方正小标宋简体" w:hAnsi="Leelawadee UI" w:eastAsia="方正小标宋简体" w:cs="Leelawadee UI"/>
          <w:b/>
          <w:bCs w:val="0"/>
          <w:color w:val="auto"/>
          <w:kern w:val="0"/>
          <w:sz w:val="44"/>
          <w:szCs w:val="28"/>
        </w:rPr>
        <w:t>妇女联合会</w:t>
      </w:r>
    </w:p>
    <w:p>
      <w:pPr>
        <w:spacing w:line="700" w:lineRule="exact"/>
        <w:jc w:val="center"/>
        <w:rPr>
          <w:rFonts w:ascii="方正小标宋简体" w:hAnsi="Leelawadee UI" w:eastAsia="方正小标宋简体" w:cs="Leelawadee UI"/>
          <w:b/>
          <w:bCs w:val="0"/>
          <w:color w:val="auto"/>
          <w:kern w:val="0"/>
          <w:sz w:val="44"/>
          <w:szCs w:val="28"/>
        </w:rPr>
      </w:pPr>
      <w:r>
        <w:rPr>
          <w:rFonts w:hint="eastAsia" w:ascii="方正小标宋简体" w:hAnsi="Leelawadee UI" w:eastAsia="方正小标宋简体" w:cs="Leelawadee UI"/>
          <w:b/>
          <w:bCs w:val="0"/>
          <w:color w:val="auto"/>
          <w:kern w:val="0"/>
          <w:sz w:val="44"/>
          <w:szCs w:val="28"/>
        </w:rPr>
        <w:t>202</w:t>
      </w:r>
      <w:r>
        <w:rPr>
          <w:rFonts w:hint="eastAsia" w:ascii="方正小标宋简体" w:hAnsi="Leelawadee UI" w:eastAsia="方正小标宋简体" w:cs="Leelawadee UI"/>
          <w:b/>
          <w:bCs w:val="0"/>
          <w:color w:val="auto"/>
          <w:kern w:val="0"/>
          <w:sz w:val="44"/>
          <w:szCs w:val="28"/>
          <w:lang w:val="en-US" w:eastAsia="zh-CN"/>
        </w:rPr>
        <w:t>3</w:t>
      </w:r>
      <w:r>
        <w:rPr>
          <w:rFonts w:hint="eastAsia" w:ascii="方正小标宋简体" w:hAnsi="Leelawadee UI" w:eastAsia="方正小标宋简体" w:cs="Leelawadee UI"/>
          <w:b/>
          <w:bCs w:val="0"/>
          <w:color w:val="auto"/>
          <w:kern w:val="0"/>
          <w:sz w:val="44"/>
          <w:szCs w:val="28"/>
        </w:rPr>
        <w:t>年度北京妇女儿童公益志愿服务推进</w:t>
      </w:r>
      <w:r>
        <w:rPr>
          <w:rFonts w:hint="eastAsia" w:ascii="方正小标宋简体" w:hAnsi="Leelawadee UI" w:eastAsia="方正小标宋简体" w:cs="Leelawadee UI"/>
          <w:b/>
          <w:bCs w:val="0"/>
          <w:color w:val="auto"/>
          <w:kern w:val="0"/>
          <w:sz w:val="44"/>
          <w:szCs w:val="28"/>
        </w:rPr>
        <w:br w:type="textWrapping"/>
      </w:r>
      <w:r>
        <w:rPr>
          <w:rFonts w:hint="eastAsia" w:ascii="方正小标宋简体" w:hAnsi="Leelawadee UI" w:eastAsia="方正小标宋简体" w:cs="Leelawadee UI"/>
          <w:b/>
          <w:bCs w:val="0"/>
          <w:color w:val="auto"/>
          <w:kern w:val="0"/>
          <w:sz w:val="44"/>
          <w:szCs w:val="28"/>
        </w:rPr>
        <w:t>项目</w:t>
      </w:r>
      <w:bookmarkEnd w:id="1"/>
      <w:bookmarkStart w:id="2" w:name="_Toc22604"/>
      <w:r>
        <w:rPr>
          <w:rFonts w:hint="eastAsia" w:ascii="方正小标宋简体" w:hAnsi="Leelawadee UI" w:eastAsia="方正小标宋简体" w:cs="Leelawadee UI"/>
          <w:b/>
          <w:bCs w:val="0"/>
          <w:color w:val="auto"/>
          <w:kern w:val="0"/>
          <w:sz w:val="44"/>
          <w:szCs w:val="28"/>
        </w:rPr>
        <w:t>绩效评价报告</w:t>
      </w:r>
      <w:bookmarkEnd w:id="2"/>
    </w:p>
    <w:p>
      <w:pPr>
        <w:jc w:val="right"/>
        <w:rPr>
          <w:rFonts w:ascii="仿宋_GB2312" w:eastAsia="仿宋_GB2312" w:hAnsiTheme="minorEastAsia" w:cstheme="minorBidi"/>
          <w:color w:val="auto"/>
          <w:sz w:val="32"/>
          <w:szCs w:val="32"/>
        </w:rPr>
      </w:pPr>
    </w:p>
    <w:p>
      <w:pPr>
        <w:spacing w:line="560" w:lineRule="exact"/>
        <w:ind w:firstLine="640" w:firstLineChars="200"/>
        <w:rPr>
          <w:rFonts w:ascii="仿宋_GB2312" w:hAnsi="仿宋_GB2312" w:eastAsia="仿宋_GB2312" w:cs="仿宋_GB2312"/>
          <w:color w:val="auto"/>
          <w:sz w:val="32"/>
        </w:rPr>
      </w:pPr>
      <w:r>
        <w:rPr>
          <w:rFonts w:hint="eastAsia" w:ascii="仿宋_GB2312" w:hAnsi="仿宋_GB2312" w:eastAsia="仿宋_GB2312" w:cs="仿宋_GB2312"/>
          <w:color w:val="auto"/>
          <w:sz w:val="32"/>
        </w:rPr>
        <w:t>为进一步推进预算绩效管理工作，提升财政资金使用效率和部门绩效管理水平，根据中共北京市委 北京市人民政府《关于全面实施预算绩效管理的实施意见》</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rPr>
        <w:t>京发〔2019〕12号</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rPr>
        <w:t>、《北京市项目支出绩效评价管理办法》（京财绩效〔2020〕2146号）</w:t>
      </w:r>
      <w:r>
        <w:rPr>
          <w:rFonts w:hint="eastAsia" w:ascii="仿宋_GB2312" w:hAnsi="仿宋_GB2312" w:eastAsia="仿宋_GB2312" w:cs="仿宋_GB2312"/>
          <w:color w:val="auto"/>
          <w:sz w:val="32"/>
          <w:lang w:eastAsia="zh-CN"/>
        </w:rPr>
        <w:t>《北京市市级政府购买服务预算绩效管理办法》（京财综〔2024〕213号）</w:t>
      </w:r>
      <w:r>
        <w:rPr>
          <w:rFonts w:hint="eastAsia" w:ascii="仿宋_GB2312" w:hAnsi="仿宋_GB2312" w:eastAsia="仿宋_GB2312" w:cs="仿宋_GB2312"/>
          <w:color w:val="auto"/>
          <w:sz w:val="32"/>
        </w:rPr>
        <w:t>等有关规定，结合</w:t>
      </w:r>
      <w:r>
        <w:rPr>
          <w:rFonts w:hint="eastAsia" w:ascii="仿宋_GB2312" w:eastAsia="仿宋_GB2312"/>
          <w:color w:val="auto"/>
          <w:sz w:val="32"/>
          <w:szCs w:val="28"/>
        </w:rPr>
        <w:t>北京市财政局《关于开展2024年预算绩效管理相关工作的函》</w:t>
      </w:r>
      <w:r>
        <w:rPr>
          <w:rFonts w:hint="eastAsia" w:ascii="仿宋_GB2312" w:hAnsi="仿宋_GB2312" w:eastAsia="仿宋_GB2312" w:cs="仿宋_GB2312"/>
          <w:color w:val="auto"/>
          <w:sz w:val="32"/>
        </w:rPr>
        <w:t>安排，北京国誉会计师事务所有限公司接受北京市妇女联合会（以下简称“市妇联”）委托，对北京妇女儿童公益志愿服务推进</w:t>
      </w:r>
      <w:r>
        <w:rPr>
          <w:rFonts w:hint="eastAsia" w:ascii="仿宋_GB2312" w:hAnsi="仿宋_GB2312" w:eastAsia="仿宋_GB2312" w:cs="仿宋_GB2312"/>
          <w:color w:val="auto"/>
          <w:sz w:val="32"/>
          <w:lang w:val="en-US" w:eastAsia="zh-CN"/>
        </w:rPr>
        <w:t>项目</w:t>
      </w:r>
      <w:r>
        <w:rPr>
          <w:rFonts w:hint="eastAsia" w:ascii="仿宋_GB2312" w:hAnsi="仿宋_GB2312" w:eastAsia="仿宋_GB2312" w:cs="仿宋_GB2312"/>
          <w:color w:val="auto"/>
          <w:sz w:val="32"/>
        </w:rPr>
        <w:t>（以下简称“该项目”）实施绩效评价，形成本绩效评价报告。</w:t>
      </w:r>
    </w:p>
    <w:p>
      <w:pPr>
        <w:spacing w:line="560" w:lineRule="exact"/>
        <w:ind w:firstLine="643" w:firstLineChars="200"/>
        <w:outlineLvl w:val="0"/>
        <w:rPr>
          <w:rFonts w:ascii="黑体" w:hAnsi="黑体" w:eastAsia="黑体"/>
          <w:b/>
          <w:bCs w:val="0"/>
          <w:color w:val="auto"/>
          <w:kern w:val="0"/>
          <w:sz w:val="32"/>
          <w:szCs w:val="28"/>
        </w:rPr>
      </w:pPr>
      <w:bookmarkStart w:id="3" w:name="_Toc530336291"/>
      <w:bookmarkStart w:id="4" w:name="_Toc18754"/>
      <w:bookmarkStart w:id="5" w:name="_Toc27711"/>
      <w:r>
        <w:rPr>
          <w:rFonts w:hint="eastAsia" w:ascii="黑体" w:hAnsi="黑体" w:eastAsia="黑体"/>
          <w:b/>
          <w:bCs w:val="0"/>
          <w:color w:val="auto"/>
          <w:kern w:val="0"/>
          <w:sz w:val="32"/>
          <w:szCs w:val="28"/>
        </w:rPr>
        <w:t>一、</w:t>
      </w:r>
      <w:bookmarkEnd w:id="3"/>
      <w:r>
        <w:rPr>
          <w:rFonts w:hint="eastAsia" w:ascii="黑体" w:hAnsi="黑体" w:eastAsia="黑体"/>
          <w:b/>
          <w:bCs w:val="0"/>
          <w:color w:val="auto"/>
          <w:kern w:val="0"/>
          <w:sz w:val="32"/>
          <w:szCs w:val="28"/>
        </w:rPr>
        <w:t>基本情况</w:t>
      </w:r>
      <w:bookmarkEnd w:id="4"/>
      <w:bookmarkEnd w:id="5"/>
    </w:p>
    <w:p>
      <w:pPr>
        <w:spacing w:line="560" w:lineRule="exact"/>
        <w:ind w:firstLine="643" w:firstLineChars="200"/>
        <w:outlineLvl w:val="1"/>
        <w:rPr>
          <w:rFonts w:ascii="楷体" w:hAnsi="楷体" w:eastAsia="楷体"/>
          <w:b/>
          <w:bCs w:val="0"/>
          <w:color w:val="auto"/>
          <w:kern w:val="0"/>
          <w:sz w:val="32"/>
          <w:szCs w:val="28"/>
        </w:rPr>
      </w:pPr>
      <w:bookmarkStart w:id="6" w:name="_Toc530336292"/>
      <w:bookmarkStart w:id="7" w:name="_Toc9374"/>
      <w:bookmarkStart w:id="8" w:name="_Toc14901"/>
      <w:r>
        <w:rPr>
          <w:rFonts w:hint="eastAsia" w:ascii="楷体" w:hAnsi="楷体" w:eastAsia="楷体"/>
          <w:b/>
          <w:bCs w:val="0"/>
          <w:color w:val="auto"/>
          <w:kern w:val="0"/>
          <w:sz w:val="32"/>
          <w:szCs w:val="28"/>
        </w:rPr>
        <w:t>（一）</w:t>
      </w:r>
      <w:bookmarkEnd w:id="6"/>
      <w:r>
        <w:rPr>
          <w:rFonts w:hint="eastAsia" w:ascii="楷体" w:hAnsi="楷体" w:eastAsia="楷体"/>
          <w:b/>
          <w:bCs w:val="0"/>
          <w:color w:val="auto"/>
          <w:kern w:val="0"/>
          <w:sz w:val="32"/>
          <w:szCs w:val="28"/>
        </w:rPr>
        <w:t>项目概况</w:t>
      </w:r>
      <w:bookmarkEnd w:id="7"/>
      <w:bookmarkEnd w:id="8"/>
    </w:p>
    <w:p>
      <w:pPr>
        <w:spacing w:line="560" w:lineRule="exact"/>
        <w:ind w:firstLine="643" w:firstLineChars="200"/>
        <w:rPr>
          <w:rFonts w:ascii="仿宋_GB2312" w:hAnsi="仿宋_GB2312" w:eastAsia="仿宋_GB2312" w:cs="仿宋_GB2312"/>
          <w:b/>
          <w:color w:val="auto"/>
          <w:sz w:val="32"/>
        </w:rPr>
      </w:pPr>
      <w:bookmarkStart w:id="9" w:name="_Toc73028717"/>
      <w:bookmarkStart w:id="10" w:name="_Toc72117809"/>
      <w:bookmarkStart w:id="11" w:name="_Toc72129824"/>
      <w:r>
        <w:rPr>
          <w:rFonts w:hint="eastAsia" w:ascii="仿宋_GB2312" w:hAnsi="仿宋_GB2312" w:eastAsia="仿宋_GB2312" w:cs="仿宋_GB2312"/>
          <w:b/>
          <w:color w:val="auto"/>
          <w:sz w:val="32"/>
        </w:rPr>
        <w:t>1.项目背景</w:t>
      </w:r>
      <w:bookmarkEnd w:id="9"/>
      <w:bookmarkEnd w:id="10"/>
      <w:bookmarkEnd w:id="11"/>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Cs/>
          <w:color w:val="auto"/>
          <w:kern w:val="0"/>
          <w:sz w:val="32"/>
          <w:szCs w:val="32"/>
          <w:lang w:eastAsia="zh-CN"/>
        </w:rPr>
        <w:t>为更好地服务妇女儿童家庭，激发更多有专业能力和社会情怀的社会力量积极参与并支持妇女儿童事业高质量发展的社会创新实践与探索，提升北京市社会组织围绕妇女儿童家庭的服务需求，提供优质服务。</w:t>
      </w:r>
      <w:r>
        <w:rPr>
          <w:rFonts w:hint="eastAsia" w:ascii="仿宋_GB2312" w:hAnsi="仿宋_GB2312" w:eastAsia="仿宋_GB2312" w:cs="仿宋_GB2312"/>
          <w:bCs/>
          <w:color w:val="auto"/>
          <w:kern w:val="0"/>
          <w:sz w:val="32"/>
          <w:szCs w:val="32"/>
          <w:lang w:val="en-US" w:eastAsia="zh-CN"/>
        </w:rPr>
        <w:t>同时也</w:t>
      </w:r>
      <w:r>
        <w:rPr>
          <w:rFonts w:hint="eastAsia" w:ascii="仿宋_GB2312" w:hAnsi="仿宋_GB2312" w:eastAsia="仿宋_GB2312" w:cs="仿宋_GB2312"/>
          <w:color w:val="auto"/>
          <w:spacing w:val="0"/>
          <w:sz w:val="32"/>
          <w:szCs w:val="32"/>
        </w:rPr>
        <w:t>为</w:t>
      </w:r>
      <w:r>
        <w:rPr>
          <w:rFonts w:hint="eastAsia" w:ascii="仿宋_GB2312" w:hAnsi="仿宋_GB2312" w:eastAsia="仿宋_GB2312" w:cs="仿宋_GB2312"/>
          <w:color w:val="auto"/>
          <w:spacing w:val="0"/>
          <w:sz w:val="32"/>
          <w:szCs w:val="32"/>
          <w:lang w:eastAsia="zh-CN"/>
        </w:rPr>
        <w:t>巩固</w:t>
      </w:r>
      <w:r>
        <w:rPr>
          <w:rFonts w:hint="eastAsia" w:ascii="仿宋_GB2312" w:hAnsi="仿宋_GB2312" w:eastAsia="仿宋_GB2312" w:cs="仿宋_GB2312"/>
          <w:color w:val="auto"/>
          <w:spacing w:val="0"/>
          <w:sz w:val="32"/>
          <w:szCs w:val="32"/>
          <w:lang w:val="en-US" w:eastAsia="zh-CN"/>
        </w:rPr>
        <w:t>2022年</w:t>
      </w:r>
      <w:r>
        <w:rPr>
          <w:rFonts w:hint="eastAsia" w:ascii="仿宋_GB2312" w:hAnsi="仿宋_GB2312" w:eastAsia="仿宋_GB2312" w:cs="仿宋_GB2312"/>
          <w:color w:val="auto"/>
          <w:spacing w:val="0"/>
          <w:sz w:val="32"/>
          <w:szCs w:val="32"/>
          <w:shd w:val="clear" w:color="auto" w:fill="auto"/>
          <w:lang w:eastAsia="zh-CN"/>
        </w:rPr>
        <w:t>公益伙伴计划暨</w:t>
      </w:r>
      <w:r>
        <w:rPr>
          <w:rFonts w:hint="eastAsia" w:ascii="仿宋_GB2312" w:hAnsi="仿宋_GB2312" w:eastAsia="仿宋_GB2312" w:cs="仿宋_GB2312"/>
          <w:color w:val="auto"/>
          <w:spacing w:val="0"/>
          <w:sz w:val="32"/>
          <w:szCs w:val="32"/>
          <w:shd w:val="clear" w:color="auto" w:fill="auto"/>
          <w:lang w:val="en-US" w:eastAsia="zh-CN"/>
        </w:rPr>
        <w:t>妇女儿童家庭公益服务创新项目成果，做大做强市妇联</w:t>
      </w:r>
      <w:r>
        <w:rPr>
          <w:rFonts w:hint="eastAsia" w:ascii="仿宋_GB2312" w:hAnsi="仿宋_GB2312" w:eastAsia="仿宋_GB2312" w:cs="仿宋_GB2312"/>
          <w:color w:val="auto"/>
          <w:spacing w:val="0"/>
          <w:sz w:val="32"/>
          <w:szCs w:val="32"/>
          <w:shd w:val="clear" w:color="auto" w:fill="auto"/>
          <w:lang w:eastAsia="zh-CN"/>
        </w:rPr>
        <w:t>公益伙伴圈</w:t>
      </w:r>
      <w:r>
        <w:rPr>
          <w:rFonts w:hint="eastAsia" w:ascii="仿宋_GB2312" w:hAnsi="仿宋_GB2312" w:eastAsia="仿宋_GB2312" w:cs="仿宋_GB2312"/>
          <w:color w:val="auto"/>
          <w:spacing w:val="0"/>
          <w:sz w:val="32"/>
          <w:szCs w:val="32"/>
          <w:lang w:eastAsia="zh-CN"/>
        </w:rPr>
        <w:t>，支持一批社会组织开展妇女儿童家庭公益服务创新项目，</w:t>
      </w:r>
      <w:r>
        <w:rPr>
          <w:rFonts w:hint="eastAsia" w:ascii="仿宋_GB2312" w:hAnsi="仿宋_GB2312" w:eastAsia="仿宋_GB2312" w:cs="仿宋_GB2312"/>
          <w:color w:val="auto"/>
          <w:spacing w:val="0"/>
          <w:sz w:val="32"/>
          <w:szCs w:val="32"/>
        </w:rPr>
        <w:t>更好地服务妇女儿童家庭</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市妇联</w:t>
      </w:r>
      <w:r>
        <w:rPr>
          <w:rFonts w:hint="eastAsia" w:ascii="仿宋_GB2312" w:hAnsi="仿宋_GB2312" w:eastAsia="仿宋_GB2312" w:cs="仿宋_GB2312"/>
          <w:color w:val="auto"/>
          <w:spacing w:val="0"/>
          <w:sz w:val="32"/>
          <w:szCs w:val="32"/>
          <w:lang w:val="en-US" w:eastAsia="zh-CN"/>
        </w:rPr>
        <w:t>决定2023年继续</w:t>
      </w:r>
      <w:r>
        <w:rPr>
          <w:rFonts w:hint="eastAsia" w:ascii="仿宋_GB2312" w:hAnsi="仿宋_GB2312" w:eastAsia="仿宋_GB2312" w:cs="仿宋_GB2312"/>
          <w:color w:val="auto"/>
          <w:spacing w:val="0"/>
          <w:sz w:val="32"/>
          <w:szCs w:val="32"/>
          <w:highlight w:val="none"/>
          <w:lang w:val="en-US" w:eastAsia="zh-CN"/>
        </w:rPr>
        <w:t>实施</w:t>
      </w:r>
      <w:r>
        <w:rPr>
          <w:rFonts w:hint="eastAsia" w:ascii="仿宋_GB2312" w:hAnsi="仿宋_GB2312" w:eastAsia="仿宋_GB2312" w:cs="仿宋_GB2312"/>
          <w:color w:val="auto"/>
          <w:spacing w:val="0"/>
          <w:sz w:val="32"/>
          <w:szCs w:val="32"/>
          <w:lang w:val="en-US" w:eastAsia="zh-CN"/>
        </w:rPr>
        <w:t>北京市妇联</w:t>
      </w:r>
      <w:r>
        <w:rPr>
          <w:rFonts w:hint="eastAsia" w:ascii="仿宋_GB2312" w:hAnsi="仿宋_GB2312" w:eastAsia="仿宋_GB2312" w:cs="仿宋_GB2312"/>
          <w:color w:val="auto"/>
          <w:spacing w:val="0"/>
          <w:sz w:val="32"/>
          <w:szCs w:val="32"/>
          <w:lang w:eastAsia="zh-CN"/>
        </w:rPr>
        <w:t>公益伙伴计划暨</w:t>
      </w:r>
      <w:r>
        <w:rPr>
          <w:rFonts w:hint="eastAsia" w:ascii="仿宋_GB2312" w:hAnsi="仿宋_GB2312" w:eastAsia="仿宋_GB2312" w:cs="仿宋_GB2312"/>
          <w:color w:val="auto"/>
          <w:spacing w:val="0"/>
          <w:sz w:val="32"/>
          <w:szCs w:val="32"/>
          <w:lang w:val="en-US" w:eastAsia="zh-CN"/>
        </w:rPr>
        <w:t>妇女儿童家庭公益服务创新项目支持行动。</w:t>
      </w:r>
    </w:p>
    <w:p>
      <w:pPr>
        <w:keepNext w:val="0"/>
        <w:keepLines w:val="0"/>
        <w:pageBreakBefore w:val="0"/>
        <w:widowControl w:val="0"/>
        <w:kinsoku/>
        <w:wordWrap/>
        <w:overflowPunct/>
        <w:topLinePunct w:val="0"/>
        <w:autoSpaceDE/>
        <w:autoSpaceDN/>
        <w:bidi w:val="0"/>
        <w:adjustRightInd/>
        <w:snapToGrid/>
        <w:spacing w:line="560" w:lineRule="exact"/>
        <w:ind w:firstLine="604"/>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2023年是毛泽东</w:t>
      </w:r>
      <w:r>
        <w:rPr>
          <w:rFonts w:hint="eastAsia" w:ascii="仿宋_GB2312" w:hAnsi="仿宋_GB2312" w:eastAsia="仿宋_GB2312" w:cs="仿宋_GB2312"/>
          <w:i w:val="0"/>
          <w:caps w:val="0"/>
          <w:color w:val="auto"/>
          <w:spacing w:val="0"/>
          <w:sz w:val="32"/>
          <w:szCs w:val="32"/>
        </w:rPr>
        <w:t>同志题词“向雷锋同志学习”</w:t>
      </w:r>
      <w:r>
        <w:rPr>
          <w:rFonts w:hint="eastAsia" w:ascii="仿宋_GB2312" w:hAnsi="仿宋_GB2312" w:eastAsia="仿宋_GB2312" w:cs="仿宋_GB2312"/>
          <w:i w:val="0"/>
          <w:caps w:val="0"/>
          <w:color w:val="auto"/>
          <w:spacing w:val="0"/>
          <w:sz w:val="32"/>
          <w:szCs w:val="32"/>
          <w:lang w:val="en-US" w:eastAsia="zh-CN"/>
        </w:rPr>
        <w:t>60</w:t>
      </w:r>
      <w:r>
        <w:rPr>
          <w:rFonts w:hint="eastAsia" w:ascii="仿宋_GB2312" w:hAnsi="仿宋_GB2312" w:eastAsia="仿宋_GB2312" w:cs="仿宋_GB2312"/>
          <w:i w:val="0"/>
          <w:caps w:val="0"/>
          <w:color w:val="auto"/>
          <w:spacing w:val="0"/>
          <w:sz w:val="32"/>
          <w:szCs w:val="32"/>
        </w:rPr>
        <w:t>周年</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b w:val="0"/>
          <w:bCs w:val="0"/>
          <w:color w:val="auto"/>
          <w:sz w:val="32"/>
          <w:szCs w:val="32"/>
          <w:lang w:val="en-US" w:eastAsia="zh-CN"/>
        </w:rPr>
        <w:t>为深入贯彻落实党的二十大</w:t>
      </w:r>
      <w:r>
        <w:rPr>
          <w:rFonts w:hint="eastAsia" w:ascii="仿宋_GB2312" w:hAnsi="仿宋_GB2312" w:eastAsia="仿宋_GB2312" w:cs="仿宋_GB2312"/>
          <w:b w:val="0"/>
          <w:bCs w:val="0"/>
          <w:color w:val="auto"/>
          <w:sz w:val="32"/>
          <w:szCs w:val="32"/>
        </w:rPr>
        <w:t>关于完善志愿服务制度和工作体系的要求</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认真贯彻习近平总书记对弘扬雷锋精神的系列重要论述，落实全国妇联的部署要求，</w:t>
      </w:r>
      <w:r>
        <w:rPr>
          <w:rFonts w:hint="eastAsia" w:ascii="仿宋_GB2312" w:hAnsi="仿宋_GB2312" w:eastAsia="仿宋_GB2312" w:cs="仿宋_GB2312"/>
          <w:b w:val="0"/>
          <w:bCs w:val="0"/>
          <w:color w:val="auto"/>
          <w:sz w:val="32"/>
          <w:szCs w:val="32"/>
          <w:lang w:eastAsia="zh-CN"/>
        </w:rPr>
        <w:t>在雷锋精神指引下进一步弘扬</w:t>
      </w:r>
      <w:r>
        <w:rPr>
          <w:rFonts w:hint="eastAsia" w:ascii="仿宋_GB2312" w:hAnsi="仿宋_GB2312" w:eastAsia="仿宋_GB2312" w:cs="仿宋_GB2312"/>
          <w:b w:val="0"/>
          <w:bCs w:val="0"/>
          <w:color w:val="auto"/>
          <w:sz w:val="32"/>
          <w:szCs w:val="32"/>
          <w:shd w:val="clear" w:color="auto" w:fill="FFFFFF"/>
        </w:rPr>
        <w:t>“奉献 友爱 互助 进步”的志愿精神</w:t>
      </w:r>
      <w:r>
        <w:rPr>
          <w:rFonts w:hint="eastAsia" w:ascii="仿宋_GB2312" w:hAnsi="仿宋_GB2312" w:eastAsia="仿宋_GB2312" w:cs="仿宋_GB2312"/>
          <w:b w:val="0"/>
          <w:bCs w:val="0"/>
          <w:color w:val="auto"/>
          <w:sz w:val="32"/>
          <w:szCs w:val="32"/>
          <w:shd w:val="clear" w:color="auto" w:fill="FFFFFF"/>
          <w:lang w:eastAsia="zh-CN"/>
        </w:rPr>
        <w:t>，激扬巾帼志愿者、志愿家庭奉献精神，扎实做好巾帼志愿服务工作，不断扩大巾帼志愿服务影响力，</w:t>
      </w:r>
      <w:r>
        <w:rPr>
          <w:rFonts w:hint="eastAsia" w:ascii="仿宋_GB2312" w:hAnsi="仿宋_GB2312" w:eastAsia="仿宋_GB2312" w:cs="仿宋_GB2312"/>
          <w:color w:val="auto"/>
          <w:sz w:val="32"/>
          <w:szCs w:val="32"/>
          <w:lang w:val="en-US" w:eastAsia="zh-CN"/>
        </w:rPr>
        <w:t>北京市妇联在全市推动文明实践巾帼志愿阳光站建设，聚焦“一老一小”群体的实际需求，加强巾帼志愿服务体系建设，以文明实践巾帼志愿阳光站为载体，为妇女儿童提供暖心服务，打造阳光志愿服务品牌，打通服务妇女群众的最后一米。同时还进行巾帼服务展示系列活动，打造巾帼志愿服务金字招牌。</w:t>
      </w:r>
    </w:p>
    <w:p>
      <w:pPr>
        <w:spacing w:line="560" w:lineRule="exact"/>
        <w:ind w:firstLine="643" w:firstLineChars="200"/>
        <w:rPr>
          <w:rFonts w:ascii="仿宋_GB2312" w:hAnsi="仿宋_GB2312" w:eastAsia="仿宋_GB2312" w:cs="仿宋_GB2312"/>
          <w:b/>
          <w:bCs/>
          <w:color w:val="auto"/>
          <w:sz w:val="32"/>
        </w:rPr>
      </w:pPr>
      <w:r>
        <w:rPr>
          <w:rFonts w:hint="eastAsia" w:ascii="仿宋_GB2312" w:hAnsi="仿宋_GB2312" w:eastAsia="仿宋_GB2312" w:cs="仿宋_GB2312"/>
          <w:b/>
          <w:bCs/>
          <w:color w:val="auto"/>
          <w:sz w:val="32"/>
          <w:lang w:val="en-US" w:eastAsia="zh-CN"/>
        </w:rPr>
        <w:t>2</w:t>
      </w:r>
      <w:r>
        <w:rPr>
          <w:rFonts w:hint="eastAsia" w:ascii="仿宋_GB2312" w:hAnsi="仿宋_GB2312" w:eastAsia="仿宋_GB2312" w:cs="仿宋_GB2312"/>
          <w:b/>
          <w:bCs/>
          <w:color w:val="auto"/>
          <w:sz w:val="32"/>
        </w:rPr>
        <w:t>.项目主要内容</w:t>
      </w:r>
    </w:p>
    <w:p>
      <w:pPr>
        <w:widowControl/>
        <w:spacing w:line="560" w:lineRule="exact"/>
        <w:ind w:firstLine="640" w:firstLineChars="200"/>
        <w:jc w:val="both"/>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lang w:val="en-US" w:eastAsia="zh-CN"/>
        </w:rPr>
        <w:t>该项目包括</w:t>
      </w:r>
      <w:r>
        <w:rPr>
          <w:rFonts w:hint="eastAsia" w:ascii="仿宋_GB2312" w:hAnsi="仿宋_GB2312" w:eastAsia="仿宋_GB2312" w:cs="仿宋_GB2312"/>
          <w:color w:val="auto"/>
          <w:sz w:val="32"/>
        </w:rPr>
        <w:t>发展公益服务事业，促进社会组织发展工作以及巾帼志愿服务工作。</w:t>
      </w:r>
      <w:r>
        <w:rPr>
          <w:rFonts w:hint="eastAsia" w:ascii="仿宋_GB2312" w:hAnsi="仿宋_GB2312" w:eastAsia="仿宋_GB2312" w:cs="仿宋_GB2312"/>
          <w:color w:val="auto"/>
          <w:sz w:val="32"/>
          <w:lang w:val="en-US" w:eastAsia="zh-CN"/>
        </w:rPr>
        <w:t>主要开展两类工作：一是公益伙伴计划成果展示活动暨第二届妇女儿童家庭公益服务创新项目，在</w:t>
      </w:r>
      <w:r>
        <w:rPr>
          <w:rFonts w:hint="eastAsia" w:ascii="仿宋_GB2312" w:hAnsi="仿宋_GB2312" w:eastAsia="仿宋_GB2312" w:cs="仿宋_GB2312"/>
          <w:color w:val="auto"/>
          <w:sz w:val="32"/>
        </w:rPr>
        <w:t>实现妇女儿童公益事业的发展同时助力社会组织的发展，提高社会组织能力</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lang w:val="en-US" w:eastAsia="zh-CN"/>
        </w:rPr>
        <w:t>二是巾帼志愿服务能力建设项目等，</w:t>
      </w:r>
      <w:r>
        <w:rPr>
          <w:rFonts w:hint="eastAsia" w:ascii="仿宋_GB2312" w:hAnsi="仿宋_GB2312" w:eastAsia="仿宋_GB2312" w:cs="仿宋_GB2312"/>
          <w:color w:val="auto"/>
          <w:sz w:val="32"/>
        </w:rPr>
        <w:t>用于扶植有发展前途、事迹突出的巾帼志愿服务组织开展巾帼志愿服务项目，推广巾帼志愿服务优秀经验，进行巾帼案例征集、巾帼暖心故事宣讲等巾帼服务展示系列活动，打造巾帼志愿服务金字招牌，同时致力于专业社会工作队伍的建设，培训专业社会工作者。</w:t>
      </w:r>
    </w:p>
    <w:p>
      <w:pPr>
        <w:spacing w:line="560" w:lineRule="exact"/>
        <w:ind w:firstLine="643" w:firstLineChars="200"/>
        <w:rPr>
          <w:rFonts w:ascii="仿宋_GB2312" w:hAnsi="仿宋_GB2312" w:eastAsia="仿宋_GB2312" w:cs="仿宋_GB2312"/>
          <w:b/>
          <w:bCs/>
          <w:color w:val="auto"/>
          <w:sz w:val="32"/>
        </w:rPr>
      </w:pPr>
      <w:r>
        <w:rPr>
          <w:rFonts w:hint="eastAsia" w:ascii="仿宋_GB2312" w:hAnsi="仿宋_GB2312" w:eastAsia="仿宋_GB2312" w:cs="仿宋_GB2312"/>
          <w:b/>
          <w:bCs/>
          <w:color w:val="auto"/>
          <w:sz w:val="32"/>
          <w:lang w:val="en-US" w:eastAsia="zh-CN"/>
        </w:rPr>
        <w:t>3</w:t>
      </w:r>
      <w:r>
        <w:rPr>
          <w:rFonts w:hint="eastAsia" w:ascii="仿宋_GB2312" w:hAnsi="仿宋_GB2312" w:eastAsia="仿宋_GB2312" w:cs="仿宋_GB2312"/>
          <w:b/>
          <w:bCs/>
          <w:color w:val="auto"/>
          <w:sz w:val="32"/>
        </w:rPr>
        <w:t>.项目资金情况</w:t>
      </w:r>
    </w:p>
    <w:p>
      <w:pPr>
        <w:widowControl/>
        <w:spacing w:line="560" w:lineRule="exact"/>
        <w:ind w:firstLine="640" w:firstLineChars="200"/>
        <w:jc w:val="left"/>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rPr>
        <w:t>2</w:t>
      </w:r>
      <w:r>
        <w:rPr>
          <w:rFonts w:ascii="仿宋_GB2312" w:hAnsi="宋体" w:eastAsia="仿宋_GB2312" w:cs="宋体"/>
          <w:color w:val="auto"/>
          <w:kern w:val="0"/>
          <w:sz w:val="32"/>
          <w:szCs w:val="32"/>
        </w:rPr>
        <w:t>02</w:t>
      </w:r>
      <w:r>
        <w:rPr>
          <w:rFonts w:hint="eastAsia" w:ascii="仿宋_GB2312" w:hAnsi="宋体" w:eastAsia="仿宋_GB2312" w:cs="宋体"/>
          <w:color w:val="auto"/>
          <w:kern w:val="0"/>
          <w:sz w:val="32"/>
          <w:szCs w:val="32"/>
          <w:lang w:val="en-US" w:eastAsia="zh-CN"/>
        </w:rPr>
        <w:t>3</w:t>
      </w:r>
      <w:r>
        <w:rPr>
          <w:rFonts w:hint="eastAsia" w:ascii="仿宋_GB2312" w:hAnsi="宋体" w:eastAsia="仿宋_GB2312" w:cs="宋体"/>
          <w:color w:val="auto"/>
          <w:kern w:val="0"/>
          <w:sz w:val="32"/>
          <w:szCs w:val="32"/>
        </w:rPr>
        <w:t>年</w:t>
      </w:r>
      <w:r>
        <w:rPr>
          <w:rFonts w:hint="eastAsia" w:ascii="仿宋_GB2312" w:hAnsi="宋体" w:eastAsia="仿宋_GB2312" w:cs="宋体"/>
          <w:color w:val="auto"/>
          <w:kern w:val="0"/>
          <w:sz w:val="32"/>
          <w:szCs w:val="32"/>
          <w:lang w:val="en-US" w:eastAsia="zh-CN"/>
        </w:rPr>
        <w:t>2</w:t>
      </w:r>
      <w:r>
        <w:rPr>
          <w:rFonts w:hint="eastAsia" w:ascii="仿宋_GB2312" w:hAnsi="宋体" w:eastAsia="仿宋_GB2312" w:cs="宋体"/>
          <w:color w:val="auto"/>
          <w:kern w:val="0"/>
          <w:sz w:val="32"/>
          <w:szCs w:val="32"/>
        </w:rPr>
        <w:t>月，</w:t>
      </w:r>
      <w:r>
        <w:rPr>
          <w:rFonts w:hint="eastAsia" w:ascii="仿宋_GB2312" w:hAnsi="宋体" w:eastAsia="仿宋_GB2312" w:cs="宋体"/>
          <w:color w:val="auto"/>
          <w:kern w:val="0"/>
          <w:sz w:val="32"/>
          <w:szCs w:val="32"/>
          <w:lang w:val="en-US" w:eastAsia="zh-CN"/>
        </w:rPr>
        <w:t>北京</w:t>
      </w:r>
      <w:r>
        <w:rPr>
          <w:rFonts w:hint="eastAsia" w:ascii="仿宋_GB2312" w:hAnsi="宋体" w:eastAsia="仿宋_GB2312" w:cs="宋体"/>
          <w:color w:val="auto"/>
          <w:kern w:val="0"/>
          <w:sz w:val="32"/>
          <w:szCs w:val="32"/>
        </w:rPr>
        <w:t>市财政局批复项目预算</w:t>
      </w:r>
      <w:r>
        <w:rPr>
          <w:rFonts w:hint="eastAsia" w:ascii="仿宋_GB2312" w:hAnsi="宋体" w:eastAsia="仿宋_GB2312" w:cs="宋体"/>
          <w:color w:val="auto"/>
          <w:kern w:val="0"/>
          <w:sz w:val="32"/>
          <w:szCs w:val="32"/>
          <w:lang w:val="en-US" w:eastAsia="zh-CN"/>
        </w:rPr>
        <w:t>140</w:t>
      </w:r>
      <w:r>
        <w:rPr>
          <w:rFonts w:hint="eastAsia" w:ascii="仿宋_GB2312" w:hAnsi="宋体" w:eastAsia="仿宋_GB2312" w:cs="宋体"/>
          <w:color w:val="auto"/>
          <w:kern w:val="0"/>
          <w:sz w:val="32"/>
          <w:szCs w:val="32"/>
        </w:rPr>
        <w:t>.00万元，</w:t>
      </w:r>
      <w:r>
        <w:rPr>
          <w:rFonts w:hint="eastAsia" w:ascii="仿宋_GB2312" w:hAnsi="宋体" w:eastAsia="仿宋_GB2312" w:cs="宋体"/>
          <w:color w:val="auto"/>
          <w:kern w:val="0"/>
          <w:sz w:val="32"/>
          <w:szCs w:val="32"/>
          <w:lang w:val="en-US" w:eastAsia="zh-CN"/>
        </w:rPr>
        <w:t>截至2023年12月31日，项目实际支出139.999954万元，预算执行率99.99%。具体支出情况，详见下表：</w:t>
      </w:r>
    </w:p>
    <w:p>
      <w:pPr>
        <w:widowControl/>
        <w:spacing w:before="157" w:beforeLines="50" w:after="157" w:afterLines="50" w:line="560" w:lineRule="exact"/>
        <w:ind w:firstLine="643" w:firstLineChars="200"/>
        <w:jc w:val="center"/>
        <w:rPr>
          <w:rFonts w:hint="eastAsia" w:ascii="Times New Roman" w:hAnsi="Times New Roman" w:eastAsia="仿宋_GB2312" w:cs="Times New Roman"/>
          <w:b/>
          <w:color w:val="auto"/>
          <w:kern w:val="2"/>
          <w:sz w:val="32"/>
          <w:szCs w:val="32"/>
          <w:lang w:val="en-US" w:eastAsia="zh-CN"/>
        </w:rPr>
      </w:pPr>
      <w:r>
        <w:rPr>
          <w:rFonts w:hint="eastAsia" w:ascii="Times New Roman" w:hAnsi="Times New Roman" w:eastAsia="仿宋_GB2312" w:cs="Times New Roman"/>
          <w:b/>
          <w:color w:val="auto"/>
          <w:sz w:val="32"/>
          <w:szCs w:val="32"/>
        </w:rPr>
        <w:t>北京妇女儿童公益志愿服务推进</w:t>
      </w:r>
      <w:r>
        <w:rPr>
          <w:rFonts w:hint="eastAsia" w:ascii="Times New Roman" w:hAnsi="Times New Roman" w:eastAsia="仿宋_GB2312" w:cs="Times New Roman"/>
          <w:b/>
          <w:color w:val="auto"/>
          <w:kern w:val="2"/>
          <w:sz w:val="32"/>
          <w:szCs w:val="32"/>
          <w:lang w:val="en-US" w:eastAsia="zh-CN"/>
        </w:rPr>
        <w:t>项目支出明细表</w:t>
      </w:r>
    </w:p>
    <w:tbl>
      <w:tblPr>
        <w:tblStyle w:val="11"/>
        <w:tblW w:w="578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5"/>
        <w:gridCol w:w="1227"/>
        <w:gridCol w:w="6197"/>
        <w:gridCol w:w="14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blHeader/>
          <w:jc w:val="center"/>
        </w:trPr>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一级预算项目</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二级预算项目</w:t>
            </w:r>
          </w:p>
        </w:tc>
        <w:tc>
          <w:tcPr>
            <w:tcW w:w="3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明细内容</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1"/>
                <w:szCs w:val="21"/>
                <w:u w:val="none"/>
                <w:lang w:val="en-US" w:eastAsia="zh-CN" w:bidi="ar"/>
              </w:rPr>
            </w:pPr>
            <w:r>
              <w:rPr>
                <w:rFonts w:hint="eastAsia" w:ascii="仿宋_GB2312" w:hAnsi="仿宋_GB2312" w:eastAsia="仿宋_GB2312" w:cs="仿宋_GB2312"/>
                <w:b/>
                <w:bCs/>
                <w:i w:val="0"/>
                <w:iCs w:val="0"/>
                <w:color w:val="auto"/>
                <w:kern w:val="0"/>
                <w:sz w:val="21"/>
                <w:szCs w:val="21"/>
                <w:u w:val="none"/>
                <w:lang w:val="en-US" w:eastAsia="zh-CN" w:bidi="ar"/>
              </w:rPr>
              <w:t>实际支出</w:t>
            </w:r>
          </w:p>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5" w:hRule="atLeast"/>
          <w:jc w:val="center"/>
        </w:trPr>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北京妇女儿童公益志愿服务推进</w:t>
            </w:r>
          </w:p>
        </w:tc>
        <w:tc>
          <w:tcPr>
            <w:tcW w:w="6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公益伙伴计划成果展示活动暨第二届妇女儿童家庭公益服务创新项目</w:t>
            </w:r>
          </w:p>
        </w:tc>
        <w:tc>
          <w:tcPr>
            <w:tcW w:w="3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2022年创投项目成果展示</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2.150000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7" w:hRule="atLeast"/>
          <w:jc w:val="center"/>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3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2023年北京市妇联公益伙伴计划暨妇女儿童家庭公益服务创新项目监测</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7.950000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3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第二届创投8个项目</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55.286254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6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巾帼志愿服务能力建设项目等</w:t>
            </w:r>
          </w:p>
        </w:tc>
        <w:tc>
          <w:tcPr>
            <w:tcW w:w="3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2023年北京市学雷锋巾帼志愿服务月活动暨巾帼志愿阳光站启用仪式活动</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9.456000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3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学雷锋巾帼志愿服务月活动启动仪式物料设计制作</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0.604000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3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妇女社会工作助力基层治理能力提升培训</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11.080000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3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2023年志愿者日活动</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14.508000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3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志愿者日活动餐费</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0.475000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3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志愿者日场地运河剧院使用管理服务</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4.000000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3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妇“友”人情味帆布袋</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0.665000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3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阳光站宣传折页</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0.600000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3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2023年北京文明实践巾帼志愿“阳光站”物料制作（胸章设计）</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5.813000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3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巾帼志愿服务物料设计（围巾）</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4.800000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3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2023年巾帼志愿服务折叠手提包设计制作</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7.756700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3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2023年巾帼志愿服务运动腰包设计制作</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12.080000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3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lang w:val="en-US" w:eastAsia="zh-CN"/>
              </w:rPr>
            </w:pPr>
            <w:r>
              <w:rPr>
                <w:rFonts w:hint="eastAsia" w:ascii="仿宋_GB2312" w:hAnsi="仿宋_GB2312" w:eastAsia="仿宋_GB2312" w:cs="仿宋_GB2312"/>
                <w:i w:val="0"/>
                <w:iCs w:val="0"/>
                <w:color w:val="auto"/>
                <w:sz w:val="21"/>
                <w:szCs w:val="21"/>
                <w:u w:val="none"/>
                <w:lang w:val="en-US" w:eastAsia="zh-CN"/>
              </w:rPr>
              <w:t>采购一包证书年底激励阳光站巾帼志愿者</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0.160000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3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制作一批旋转书架</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1.078000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3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sz w:val="21"/>
                <w:szCs w:val="21"/>
                <w:u w:val="none"/>
              </w:rPr>
              <w:t>定制阳光站笔记本40个费用</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0.108000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3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制作“阳光站”活动记录册</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0.970000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3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“巾帼科普进基层  共迎精彩新生活”系列巾帼志愿活动（租车及专家劳务费）</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0.460000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28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合计</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139.999954</w:t>
            </w:r>
          </w:p>
        </w:tc>
      </w:tr>
    </w:tbl>
    <w:p>
      <w:pPr>
        <w:spacing w:line="560" w:lineRule="exact"/>
        <w:ind w:firstLine="643" w:firstLineChars="200"/>
        <w:outlineLvl w:val="1"/>
        <w:rPr>
          <w:rFonts w:ascii="楷体" w:hAnsi="楷体" w:eastAsia="楷体"/>
          <w:b/>
          <w:bCs w:val="0"/>
          <w:color w:val="auto"/>
          <w:kern w:val="0"/>
          <w:sz w:val="32"/>
          <w:szCs w:val="28"/>
        </w:rPr>
      </w:pPr>
      <w:bookmarkStart w:id="12" w:name="_Toc25100"/>
      <w:bookmarkStart w:id="13" w:name="_Toc25079"/>
      <w:r>
        <w:rPr>
          <w:rFonts w:hint="eastAsia" w:ascii="楷体" w:hAnsi="楷体" w:eastAsia="楷体"/>
          <w:b/>
          <w:bCs w:val="0"/>
          <w:color w:val="auto"/>
          <w:kern w:val="0"/>
          <w:sz w:val="32"/>
          <w:szCs w:val="28"/>
        </w:rPr>
        <w:t>（二）项目绩效目标</w:t>
      </w:r>
      <w:bookmarkEnd w:id="12"/>
      <w:bookmarkEnd w:id="13"/>
    </w:p>
    <w:p>
      <w:pPr>
        <w:spacing w:line="560" w:lineRule="exact"/>
        <w:ind w:firstLine="643" w:firstLineChars="200"/>
        <w:rPr>
          <w:rFonts w:hint="eastAsia" w:ascii="仿宋_GB2312" w:hAnsi="宋体" w:eastAsia="仿宋_GB2312" w:cs="宋体"/>
          <w:b/>
          <w:bCs w:val="0"/>
          <w:color w:val="auto"/>
          <w:kern w:val="0"/>
          <w:sz w:val="32"/>
          <w:szCs w:val="32"/>
        </w:rPr>
      </w:pPr>
      <w:r>
        <w:rPr>
          <w:rFonts w:hint="eastAsia" w:ascii="仿宋_GB2312" w:hAnsi="宋体" w:eastAsia="仿宋_GB2312" w:cs="宋体"/>
          <w:b/>
          <w:bCs w:val="0"/>
          <w:color w:val="auto"/>
          <w:kern w:val="0"/>
          <w:sz w:val="32"/>
          <w:szCs w:val="32"/>
        </w:rPr>
        <w:t>1.年度目标</w:t>
      </w:r>
    </w:p>
    <w:p>
      <w:pPr>
        <w:spacing w:line="560" w:lineRule="exact"/>
        <w:ind w:firstLine="640" w:firstLineChars="200"/>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rPr>
        <w:t>目标1：购买社会组织服务执行完成并评估结束</w:t>
      </w:r>
      <w:r>
        <w:rPr>
          <w:rFonts w:hint="eastAsia" w:ascii="仿宋_GB2312" w:hAnsi="宋体" w:eastAsia="仿宋_GB2312" w:cs="宋体"/>
          <w:color w:val="auto"/>
          <w:kern w:val="0"/>
          <w:sz w:val="32"/>
          <w:szCs w:val="32"/>
          <w:lang w:eastAsia="zh-CN"/>
        </w:rPr>
        <w:t>；</w:t>
      </w:r>
    </w:p>
    <w:p>
      <w:pPr>
        <w:spacing w:line="560" w:lineRule="exact"/>
        <w:ind w:firstLine="640" w:firstLineChars="200"/>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rPr>
        <w:t>目标2：妇女社会工作助力基层治理能力提升</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训练营圆满完成</w:t>
      </w:r>
      <w:r>
        <w:rPr>
          <w:rFonts w:hint="eastAsia" w:ascii="仿宋_GB2312" w:hAnsi="宋体" w:eastAsia="仿宋_GB2312" w:cs="宋体"/>
          <w:color w:val="auto"/>
          <w:kern w:val="0"/>
          <w:sz w:val="32"/>
          <w:szCs w:val="32"/>
          <w:lang w:eastAsia="zh-CN"/>
        </w:rPr>
        <w:t>；</w:t>
      </w:r>
    </w:p>
    <w:p>
      <w:pPr>
        <w:spacing w:line="560" w:lineRule="exact"/>
        <w:ind w:firstLine="640" w:firstLineChars="200"/>
        <w:rPr>
          <w:rFonts w:ascii="仿宋_GB2312"/>
          <w:color w:val="auto"/>
          <w:sz w:val="32"/>
          <w:szCs w:val="32"/>
        </w:rPr>
      </w:pPr>
      <w:r>
        <w:rPr>
          <w:rFonts w:hint="eastAsia" w:ascii="仿宋_GB2312" w:hAnsi="宋体" w:eastAsia="仿宋_GB2312" w:cs="宋体"/>
          <w:color w:val="auto"/>
          <w:kern w:val="0"/>
          <w:sz w:val="32"/>
          <w:szCs w:val="32"/>
        </w:rPr>
        <w:t>目标3：巾帼志愿服务活动成功举办。</w:t>
      </w:r>
    </w:p>
    <w:p>
      <w:pPr>
        <w:spacing w:line="560" w:lineRule="exact"/>
        <w:ind w:firstLine="643" w:firstLineChars="200"/>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2.绩效指标</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（1）产出数量：完成支持阳光站试点建设项目1个，举办妇女社会工作助力基层治理能力提升训练营1个，招募社会组织服务项目并执行≥8</w:t>
      </w:r>
      <w:r>
        <w:rPr>
          <w:rFonts w:hint="eastAsia" w:ascii="仿宋_GB2312" w:hAnsi="宋体" w:eastAsia="仿宋_GB2312" w:cs="宋体"/>
          <w:color w:val="auto"/>
          <w:kern w:val="0"/>
          <w:sz w:val="32"/>
          <w:szCs w:val="32"/>
          <w:lang w:val="en-US" w:eastAsia="zh-CN"/>
        </w:rPr>
        <w:t>个，举办巾帼志愿服务主题活动≥1次，完成第一届伙伴计划成果展示1个，完成社会组织服务项目的评估1次</w:t>
      </w:r>
      <w:r>
        <w:rPr>
          <w:rFonts w:hint="eastAsia" w:ascii="仿宋_GB2312" w:hAnsi="宋体" w:eastAsia="仿宋_GB2312" w:cs="宋体"/>
          <w:color w:val="auto"/>
          <w:kern w:val="0"/>
          <w:sz w:val="32"/>
          <w:szCs w:val="32"/>
        </w:rPr>
        <w:t>。</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（2）产出质量：社会组织服务项目高质量执行</w:t>
      </w:r>
      <w:r>
        <w:rPr>
          <w:rFonts w:hint="eastAsia" w:ascii="仿宋_GB2312" w:hAnsi="宋体" w:eastAsia="仿宋_GB2312" w:cs="宋体"/>
          <w:color w:val="auto"/>
          <w:kern w:val="0"/>
          <w:sz w:val="32"/>
          <w:szCs w:val="32"/>
          <w:lang w:val="en-US" w:eastAsia="zh-CN"/>
        </w:rPr>
        <w:t>、高质量举办妇女儿童领域专业社工培训班、高质量完成妇女社会工作助力基层治理能力提升训练营，完成指标达到好</w:t>
      </w:r>
      <w:r>
        <w:rPr>
          <w:rFonts w:hint="eastAsia" w:ascii="仿宋_GB2312" w:hAnsi="宋体" w:eastAsia="仿宋_GB2312" w:cs="宋体"/>
          <w:color w:val="auto"/>
          <w:kern w:val="0"/>
          <w:sz w:val="32"/>
          <w:szCs w:val="32"/>
        </w:rPr>
        <w:t>。</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（3）产出时效：项目完成时效≤12月。</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w:t>
      </w:r>
      <w:r>
        <w:rPr>
          <w:rFonts w:ascii="仿宋_GB2312" w:hAnsi="宋体" w:eastAsia="仿宋_GB2312" w:cs="宋体"/>
          <w:color w:val="auto"/>
          <w:kern w:val="0"/>
          <w:sz w:val="32"/>
          <w:szCs w:val="32"/>
        </w:rPr>
        <w:t>4</w:t>
      </w:r>
      <w:r>
        <w:rPr>
          <w:rFonts w:hint="eastAsia"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lang w:val="en-US" w:eastAsia="zh-CN"/>
        </w:rPr>
        <w:t>成本指标</w:t>
      </w:r>
      <w:r>
        <w:rPr>
          <w:rFonts w:hint="eastAsia" w:ascii="仿宋_GB2312" w:hAnsi="宋体" w:eastAsia="仿宋_GB2312" w:cs="宋体"/>
          <w:color w:val="auto"/>
          <w:kern w:val="0"/>
          <w:sz w:val="32"/>
          <w:szCs w:val="32"/>
        </w:rPr>
        <w:t>：不超出预算≤140.00万元。</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w:t>
      </w:r>
      <w:r>
        <w:rPr>
          <w:rFonts w:ascii="仿宋_GB2312" w:hAnsi="宋体" w:eastAsia="仿宋_GB2312" w:cs="宋体"/>
          <w:color w:val="auto"/>
          <w:kern w:val="0"/>
          <w:sz w:val="32"/>
          <w:szCs w:val="32"/>
        </w:rPr>
        <w:t>5</w:t>
      </w:r>
      <w:r>
        <w:rPr>
          <w:rFonts w:hint="eastAsia" w:ascii="仿宋_GB2312" w:hAnsi="宋体" w:eastAsia="仿宋_GB2312" w:cs="宋体"/>
          <w:color w:val="auto"/>
          <w:kern w:val="0"/>
          <w:sz w:val="32"/>
          <w:szCs w:val="32"/>
        </w:rPr>
        <w:t>）效益指标：逐渐打造巾帼志愿服务招牌</w:t>
      </w:r>
      <w:r>
        <w:rPr>
          <w:rFonts w:hint="eastAsia" w:ascii="仿宋_GB2312" w:hAnsi="宋体" w:eastAsia="仿宋_GB2312" w:cs="宋体"/>
          <w:color w:val="auto"/>
          <w:kern w:val="0"/>
          <w:sz w:val="32"/>
          <w:szCs w:val="32"/>
          <w:lang w:val="en-US" w:eastAsia="zh-CN"/>
        </w:rPr>
        <w:t>定性落成</w:t>
      </w:r>
      <w:r>
        <w:rPr>
          <w:rFonts w:hint="eastAsia" w:ascii="仿宋_GB2312" w:hAnsi="宋体" w:eastAsia="仿宋_GB2312" w:cs="宋体"/>
          <w:color w:val="auto"/>
          <w:kern w:val="0"/>
          <w:sz w:val="32"/>
          <w:szCs w:val="32"/>
        </w:rPr>
        <w:t>，巾帼志愿服务影响力增大</w:t>
      </w:r>
      <w:r>
        <w:rPr>
          <w:rFonts w:hint="eastAsia" w:ascii="仿宋_GB2312" w:hAnsi="宋体" w:eastAsia="仿宋_GB2312" w:cs="宋体"/>
          <w:color w:val="auto"/>
          <w:kern w:val="0"/>
          <w:sz w:val="32"/>
          <w:szCs w:val="32"/>
          <w:lang w:val="en-US" w:eastAsia="zh-CN"/>
        </w:rPr>
        <w:t>，完成指标达到好</w:t>
      </w:r>
      <w:r>
        <w:rPr>
          <w:rFonts w:hint="eastAsia" w:ascii="仿宋_GB2312" w:hAnsi="宋体" w:eastAsia="仿宋_GB2312" w:cs="宋体"/>
          <w:color w:val="auto"/>
          <w:kern w:val="0"/>
          <w:sz w:val="32"/>
          <w:szCs w:val="32"/>
        </w:rPr>
        <w:t>。</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（6）满意度指标：巾帼志愿服务活动对象对活动好评</w:t>
      </w:r>
      <w:r>
        <w:rPr>
          <w:rFonts w:hint="eastAsia" w:ascii="仿宋_GB2312" w:hAnsi="宋体" w:eastAsia="仿宋_GB2312" w:cs="宋体"/>
          <w:color w:val="auto"/>
          <w:kern w:val="0"/>
          <w:sz w:val="32"/>
          <w:szCs w:val="32"/>
          <w:lang w:val="en-US" w:eastAsia="zh-CN"/>
        </w:rPr>
        <w:t>率</w:t>
      </w:r>
      <w:r>
        <w:rPr>
          <w:rFonts w:hint="eastAsia" w:ascii="仿宋_GB2312" w:hAnsi="宋体" w:eastAsia="仿宋_GB2312" w:cs="宋体"/>
          <w:color w:val="auto"/>
          <w:kern w:val="0"/>
          <w:sz w:val="32"/>
          <w:szCs w:val="32"/>
        </w:rPr>
        <w:t>≥90%</w:t>
      </w:r>
      <w:r>
        <w:rPr>
          <w:rFonts w:hint="eastAsia" w:ascii="仿宋_GB2312" w:hAnsi="宋体" w:eastAsia="仿宋_GB2312" w:cs="宋体"/>
          <w:color w:val="auto"/>
          <w:kern w:val="0"/>
          <w:sz w:val="32"/>
          <w:szCs w:val="32"/>
          <w:lang w:eastAsia="zh-CN"/>
        </w:rPr>
        <w:t>，社会组织服务项目服务对象满意度≥90%</w:t>
      </w:r>
      <w:r>
        <w:rPr>
          <w:rFonts w:hint="eastAsia" w:ascii="仿宋_GB2312" w:hAnsi="宋体" w:eastAsia="仿宋_GB2312" w:cs="宋体"/>
          <w:color w:val="auto"/>
          <w:kern w:val="0"/>
          <w:sz w:val="32"/>
          <w:szCs w:val="32"/>
        </w:rPr>
        <w:t>。</w:t>
      </w:r>
    </w:p>
    <w:p>
      <w:pPr>
        <w:spacing w:line="560" w:lineRule="exact"/>
        <w:ind w:firstLine="640" w:firstLineChars="200"/>
        <w:outlineLvl w:val="0"/>
        <w:rPr>
          <w:rFonts w:ascii="黑体" w:hAnsi="黑体" w:eastAsia="黑体"/>
          <w:bCs/>
          <w:color w:val="auto"/>
          <w:kern w:val="0"/>
          <w:sz w:val="32"/>
          <w:szCs w:val="28"/>
        </w:rPr>
      </w:pPr>
      <w:bookmarkStart w:id="14" w:name="_Toc27794"/>
      <w:bookmarkStart w:id="15" w:name="_Toc5908"/>
      <w:r>
        <w:rPr>
          <w:rFonts w:hint="eastAsia" w:ascii="黑体" w:hAnsi="黑体" w:eastAsia="黑体"/>
          <w:bCs/>
          <w:color w:val="auto"/>
          <w:kern w:val="0"/>
          <w:sz w:val="32"/>
          <w:szCs w:val="28"/>
        </w:rPr>
        <w:t>二、绩效评价工作开展情况</w:t>
      </w:r>
      <w:bookmarkEnd w:id="14"/>
      <w:bookmarkEnd w:id="15"/>
    </w:p>
    <w:p>
      <w:pPr>
        <w:spacing w:line="560" w:lineRule="exact"/>
        <w:ind w:firstLine="643" w:firstLineChars="200"/>
        <w:outlineLvl w:val="1"/>
        <w:rPr>
          <w:rFonts w:ascii="楷体" w:hAnsi="楷体" w:eastAsia="楷体"/>
          <w:b/>
          <w:bCs w:val="0"/>
          <w:color w:val="auto"/>
          <w:kern w:val="0"/>
          <w:sz w:val="32"/>
          <w:szCs w:val="28"/>
        </w:rPr>
      </w:pPr>
      <w:bookmarkStart w:id="16" w:name="_Toc24897"/>
      <w:bookmarkStart w:id="17" w:name="_Toc24063"/>
      <w:r>
        <w:rPr>
          <w:rFonts w:hint="eastAsia" w:ascii="楷体" w:hAnsi="楷体" w:eastAsia="楷体"/>
          <w:b/>
          <w:bCs w:val="0"/>
          <w:color w:val="auto"/>
          <w:kern w:val="0"/>
          <w:sz w:val="32"/>
          <w:szCs w:val="28"/>
        </w:rPr>
        <w:t>（一）绩效评价目的、对象和范围</w:t>
      </w:r>
      <w:bookmarkEnd w:id="16"/>
      <w:bookmarkEnd w:id="17"/>
    </w:p>
    <w:p>
      <w:pPr>
        <w:spacing w:line="560" w:lineRule="exact"/>
        <w:ind w:firstLine="643" w:firstLineChars="200"/>
        <w:rPr>
          <w:rFonts w:ascii="仿宋_GB2312" w:hAnsi="仿宋_GB2312" w:eastAsia="仿宋_GB2312" w:cs="仿宋_GB2312"/>
          <w:b/>
          <w:bCs w:val="0"/>
          <w:color w:val="auto"/>
          <w:sz w:val="32"/>
        </w:rPr>
      </w:pPr>
      <w:bookmarkStart w:id="18" w:name="_Toc73028722"/>
      <w:bookmarkStart w:id="19" w:name="_Toc72117815"/>
      <w:bookmarkStart w:id="20" w:name="_Toc72129830"/>
      <w:r>
        <w:rPr>
          <w:rFonts w:hint="eastAsia" w:ascii="仿宋_GB2312" w:hAnsi="仿宋_GB2312" w:eastAsia="仿宋_GB2312" w:cs="仿宋_GB2312"/>
          <w:b/>
          <w:bCs w:val="0"/>
          <w:color w:val="auto"/>
          <w:sz w:val="32"/>
        </w:rPr>
        <w:t>1.评价目的</w:t>
      </w:r>
      <w:bookmarkEnd w:id="18"/>
      <w:bookmarkEnd w:id="19"/>
      <w:bookmarkEnd w:id="20"/>
    </w:p>
    <w:p>
      <w:pPr>
        <w:spacing w:line="560" w:lineRule="exact"/>
        <w:ind w:firstLine="640" w:firstLineChars="200"/>
        <w:rPr>
          <w:rFonts w:ascii="仿宋_GB2312" w:hAnsi="仿宋_GB2312" w:eastAsia="仿宋_GB2312" w:cs="仿宋_GB2312"/>
          <w:color w:val="auto"/>
          <w:sz w:val="32"/>
        </w:rPr>
      </w:pPr>
      <w:r>
        <w:rPr>
          <w:rFonts w:hint="eastAsia" w:ascii="仿宋_GB2312" w:hAnsi="仿宋_GB2312" w:eastAsia="仿宋_GB2312" w:cs="仿宋_GB2312"/>
          <w:color w:val="auto"/>
          <w:sz w:val="32"/>
        </w:rPr>
        <w:t>通过开展项目绩效评价，对该项目整体情况进行分析，全面、客观地反映项目单位的工作成效，对项目决策、项目过程、项目产出、项目效益四个方面存在的不足提出合理化建议，使预算绩效管理更加科学、规范，提高项目预算绩效管理水平和财政资金使用效益效率。</w:t>
      </w:r>
    </w:p>
    <w:p>
      <w:pPr>
        <w:spacing w:line="560" w:lineRule="exact"/>
        <w:ind w:firstLine="643" w:firstLineChars="200"/>
        <w:rPr>
          <w:rFonts w:ascii="仿宋_GB2312" w:hAnsi="仿宋_GB2312" w:eastAsia="仿宋_GB2312" w:cs="仿宋_GB2312"/>
          <w:b/>
          <w:bCs/>
          <w:color w:val="auto"/>
          <w:sz w:val="32"/>
        </w:rPr>
      </w:pPr>
      <w:bookmarkStart w:id="21" w:name="_Toc72129831"/>
      <w:bookmarkStart w:id="22" w:name="_Toc72117816"/>
      <w:bookmarkStart w:id="23" w:name="_Toc73028723"/>
      <w:r>
        <w:rPr>
          <w:rFonts w:hint="eastAsia" w:ascii="仿宋_GB2312" w:hAnsi="仿宋_GB2312" w:eastAsia="仿宋_GB2312" w:cs="仿宋_GB2312"/>
          <w:b/>
          <w:bCs/>
          <w:color w:val="auto"/>
          <w:sz w:val="32"/>
        </w:rPr>
        <w:t>2.评价对象和范围</w:t>
      </w:r>
      <w:bookmarkEnd w:id="21"/>
      <w:bookmarkEnd w:id="22"/>
      <w:bookmarkEnd w:id="23"/>
    </w:p>
    <w:p>
      <w:pPr>
        <w:spacing w:line="560" w:lineRule="exact"/>
        <w:ind w:firstLine="640" w:firstLineChars="200"/>
        <w:rPr>
          <w:rFonts w:ascii="仿宋_GB2312" w:hAnsi="仿宋_GB2312" w:eastAsia="仿宋_GB2312" w:cs="仿宋_GB2312"/>
          <w:color w:val="auto"/>
          <w:sz w:val="32"/>
        </w:rPr>
      </w:pPr>
      <w:bookmarkStart w:id="24" w:name="_Toc28767"/>
      <w:r>
        <w:rPr>
          <w:rFonts w:hint="eastAsia" w:ascii="仿宋_GB2312" w:hAnsi="仿宋_GB2312" w:eastAsia="仿宋_GB2312" w:cs="仿宋_GB2312"/>
          <w:color w:val="auto"/>
          <w:sz w:val="32"/>
        </w:rPr>
        <w:t>对北京妇女儿童公益志愿服务推进</w:t>
      </w:r>
      <w:r>
        <w:rPr>
          <w:rFonts w:hint="eastAsia" w:ascii="仿宋_GB2312" w:hAnsi="仿宋_GB2312" w:eastAsia="仿宋_GB2312" w:cs="仿宋_GB2312"/>
          <w:color w:val="auto"/>
          <w:sz w:val="32"/>
          <w:lang w:val="en-US" w:eastAsia="zh-CN"/>
        </w:rPr>
        <w:t>项目140</w:t>
      </w:r>
      <w:r>
        <w:rPr>
          <w:rFonts w:hint="eastAsia" w:ascii="仿宋_GB2312" w:hAnsi="仿宋_GB2312" w:eastAsia="仿宋_GB2312" w:cs="仿宋_GB2312"/>
          <w:color w:val="auto"/>
          <w:sz w:val="32"/>
        </w:rPr>
        <w:t>.00万元的资金支出情况开展绩效评价。</w:t>
      </w:r>
    </w:p>
    <w:p>
      <w:pPr>
        <w:spacing w:line="560" w:lineRule="exact"/>
        <w:ind w:firstLine="643" w:firstLineChars="200"/>
        <w:outlineLvl w:val="1"/>
        <w:rPr>
          <w:rFonts w:ascii="楷体" w:hAnsi="楷体" w:eastAsia="楷体"/>
          <w:b/>
          <w:bCs w:val="0"/>
          <w:color w:val="auto"/>
          <w:kern w:val="0"/>
          <w:sz w:val="32"/>
          <w:szCs w:val="28"/>
        </w:rPr>
      </w:pPr>
      <w:bookmarkStart w:id="25" w:name="_Toc21539"/>
      <w:r>
        <w:rPr>
          <w:rFonts w:hint="eastAsia" w:ascii="楷体" w:hAnsi="楷体" w:eastAsia="楷体"/>
          <w:b/>
          <w:bCs w:val="0"/>
          <w:color w:val="auto"/>
          <w:kern w:val="0"/>
          <w:sz w:val="32"/>
          <w:szCs w:val="28"/>
        </w:rPr>
        <w:t>（二）绩效评价基本情况</w:t>
      </w:r>
      <w:bookmarkEnd w:id="24"/>
      <w:bookmarkEnd w:id="25"/>
    </w:p>
    <w:p>
      <w:pPr>
        <w:spacing w:line="560" w:lineRule="exact"/>
        <w:ind w:firstLine="643" w:firstLineChars="200"/>
        <w:rPr>
          <w:rFonts w:ascii="仿宋_GB2312" w:hAnsi="仿宋_GB2312" w:eastAsia="仿宋_GB2312" w:cs="仿宋_GB2312"/>
          <w:b/>
          <w:bCs w:val="0"/>
          <w:color w:val="auto"/>
          <w:sz w:val="32"/>
        </w:rPr>
      </w:pPr>
      <w:bookmarkStart w:id="26" w:name="_Toc72129833"/>
      <w:bookmarkStart w:id="27" w:name="_Toc73028725"/>
      <w:bookmarkStart w:id="28" w:name="_Toc72117818"/>
      <w:r>
        <w:rPr>
          <w:rFonts w:hint="eastAsia" w:ascii="仿宋_GB2312" w:hAnsi="仿宋_GB2312" w:eastAsia="仿宋_GB2312" w:cs="仿宋_GB2312"/>
          <w:b/>
          <w:bCs w:val="0"/>
          <w:color w:val="auto"/>
          <w:sz w:val="32"/>
        </w:rPr>
        <w:t>1.绩效评价原则及方法</w:t>
      </w:r>
      <w:bookmarkEnd w:id="26"/>
      <w:bookmarkEnd w:id="27"/>
      <w:bookmarkEnd w:id="28"/>
    </w:p>
    <w:p>
      <w:pPr>
        <w:spacing w:line="560" w:lineRule="exact"/>
        <w:ind w:firstLine="640" w:firstLineChars="200"/>
        <w:rPr>
          <w:rFonts w:ascii="仿宋_GB2312" w:hAnsi="仿宋_GB2312" w:eastAsia="仿宋_GB2312" w:cs="仿宋_GB2312"/>
          <w:color w:val="auto"/>
          <w:sz w:val="32"/>
        </w:rPr>
      </w:pPr>
      <w:r>
        <w:rPr>
          <w:rFonts w:hint="eastAsia" w:ascii="仿宋_GB2312" w:hAnsi="仿宋_GB2312" w:eastAsia="仿宋_GB2312" w:cs="仿宋_GB2312"/>
          <w:color w:val="auto"/>
          <w:sz w:val="32"/>
        </w:rPr>
        <w:t>本次绩效评价遵循“客观、公正、科学、规范”的原则，结合项目的特点，采用比较法、因素分析法、专家评议法等方法，通过定性与定量相结合，从项目决策、项目过程、项目产出、项目效益四个方面对项目开展绩效评价。</w:t>
      </w:r>
    </w:p>
    <w:p>
      <w:pPr>
        <w:spacing w:line="560" w:lineRule="exact"/>
        <w:ind w:firstLine="643" w:firstLineChars="200"/>
        <w:rPr>
          <w:rFonts w:ascii="仿宋_GB2312" w:hAnsi="仿宋_GB2312" w:eastAsia="仿宋_GB2312" w:cs="仿宋_GB2312"/>
          <w:b/>
          <w:bCs/>
          <w:color w:val="auto"/>
          <w:sz w:val="32"/>
        </w:rPr>
      </w:pPr>
      <w:bookmarkStart w:id="29" w:name="_Toc72117819"/>
      <w:bookmarkStart w:id="30" w:name="_Toc73028726"/>
      <w:bookmarkStart w:id="31" w:name="_Toc72129834"/>
      <w:r>
        <w:rPr>
          <w:rFonts w:hint="eastAsia" w:ascii="仿宋_GB2312" w:hAnsi="仿宋_GB2312" w:eastAsia="仿宋_GB2312" w:cs="仿宋_GB2312"/>
          <w:b/>
          <w:bCs/>
          <w:color w:val="auto"/>
          <w:sz w:val="32"/>
        </w:rPr>
        <w:t>2.绩效评价指标体系</w:t>
      </w:r>
      <w:bookmarkEnd w:id="29"/>
      <w:bookmarkEnd w:id="30"/>
      <w:bookmarkEnd w:id="31"/>
    </w:p>
    <w:p>
      <w:pPr>
        <w:spacing w:line="560" w:lineRule="exact"/>
        <w:ind w:firstLine="640" w:firstLineChars="200"/>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绩效评价指标体系主要包括项目决策、项目过程、项目产出、项目效益四个方面，满分100分。决策指标</w:t>
      </w:r>
      <w:r>
        <w:rPr>
          <w:rFonts w:hint="eastAsia" w:ascii="仿宋_GB2312" w:hAnsi="楷体" w:eastAsia="仿宋_GB2312"/>
          <w:bCs/>
          <w:color w:val="auto"/>
          <w:kern w:val="0"/>
          <w:sz w:val="32"/>
          <w:szCs w:val="28"/>
        </w:rPr>
        <w:t>（</w:t>
      </w:r>
      <w:r>
        <w:rPr>
          <w:rFonts w:hint="eastAsia" w:ascii="仿宋_GB2312" w:hAnsi="楷体" w:eastAsia="仿宋_GB2312"/>
          <w:bCs/>
          <w:color w:val="auto"/>
          <w:kern w:val="0"/>
          <w:sz w:val="32"/>
          <w:szCs w:val="28"/>
          <w:lang w:val="en-US" w:eastAsia="zh-CN"/>
        </w:rPr>
        <w:t>2</w:t>
      </w:r>
      <w:r>
        <w:rPr>
          <w:rFonts w:hint="eastAsia" w:ascii="仿宋_GB2312" w:hAnsi="楷体" w:eastAsia="仿宋_GB2312"/>
          <w:bCs/>
          <w:color w:val="auto"/>
          <w:kern w:val="0"/>
          <w:sz w:val="32"/>
          <w:szCs w:val="28"/>
        </w:rPr>
        <w:t>0分）</w:t>
      </w:r>
      <w:r>
        <w:rPr>
          <w:rFonts w:hint="eastAsia" w:ascii="仿宋_GB2312" w:hAnsi="仿宋_GB2312" w:eastAsia="仿宋_GB2312" w:cs="仿宋_GB2312"/>
          <w:color w:val="auto"/>
          <w:sz w:val="32"/>
        </w:rPr>
        <w:t>，主要评价项目立项、绩效目标和资金投入内容；过程指标</w:t>
      </w:r>
      <w:r>
        <w:rPr>
          <w:rFonts w:hint="eastAsia" w:ascii="仿宋_GB2312" w:hAnsi="楷体" w:eastAsia="仿宋_GB2312"/>
          <w:bCs/>
          <w:color w:val="auto"/>
          <w:kern w:val="0"/>
          <w:sz w:val="32"/>
          <w:szCs w:val="28"/>
        </w:rPr>
        <w:t>（20分）</w:t>
      </w:r>
      <w:r>
        <w:rPr>
          <w:rFonts w:hint="eastAsia" w:ascii="仿宋_GB2312" w:hAnsi="仿宋_GB2312" w:eastAsia="仿宋_GB2312" w:cs="仿宋_GB2312"/>
          <w:color w:val="auto"/>
          <w:sz w:val="32"/>
        </w:rPr>
        <w:t>，主要评价项目资金管理和</w:t>
      </w:r>
      <w:r>
        <w:rPr>
          <w:rFonts w:hint="eastAsia" w:ascii="仿宋_GB2312" w:hAnsi="仿宋_GB2312" w:eastAsia="仿宋_GB2312" w:cs="仿宋_GB2312"/>
          <w:color w:val="auto"/>
          <w:sz w:val="32"/>
          <w:lang w:val="en-US" w:eastAsia="zh-CN"/>
        </w:rPr>
        <w:t>业务管理</w:t>
      </w:r>
      <w:r>
        <w:rPr>
          <w:rFonts w:hint="eastAsia" w:ascii="仿宋_GB2312" w:hAnsi="仿宋_GB2312" w:eastAsia="仿宋_GB2312" w:cs="仿宋_GB2312"/>
          <w:color w:val="auto"/>
          <w:sz w:val="32"/>
        </w:rPr>
        <w:t>内容；产出指标</w:t>
      </w:r>
      <w:r>
        <w:rPr>
          <w:rFonts w:hint="eastAsia" w:ascii="仿宋_GB2312" w:hAnsi="楷体" w:eastAsia="仿宋_GB2312"/>
          <w:bCs/>
          <w:color w:val="auto"/>
          <w:kern w:val="0"/>
          <w:sz w:val="32"/>
          <w:szCs w:val="28"/>
        </w:rPr>
        <w:t>（</w:t>
      </w:r>
      <w:r>
        <w:rPr>
          <w:rFonts w:hint="eastAsia" w:ascii="仿宋_GB2312" w:hAnsi="楷体" w:eastAsia="仿宋_GB2312"/>
          <w:bCs/>
          <w:color w:val="auto"/>
          <w:kern w:val="0"/>
          <w:sz w:val="32"/>
          <w:szCs w:val="28"/>
          <w:lang w:val="en-US" w:eastAsia="zh-CN"/>
        </w:rPr>
        <w:t>3</w:t>
      </w:r>
      <w:r>
        <w:rPr>
          <w:rFonts w:hint="eastAsia" w:ascii="仿宋_GB2312" w:hAnsi="楷体" w:eastAsia="仿宋_GB2312"/>
          <w:bCs/>
          <w:color w:val="auto"/>
          <w:kern w:val="0"/>
          <w:sz w:val="32"/>
          <w:szCs w:val="28"/>
        </w:rPr>
        <w:t>0分）</w:t>
      </w:r>
      <w:r>
        <w:rPr>
          <w:rFonts w:hint="eastAsia" w:ascii="仿宋_GB2312" w:hAnsi="仿宋_GB2312" w:eastAsia="仿宋_GB2312" w:cs="仿宋_GB2312"/>
          <w:color w:val="auto"/>
          <w:sz w:val="32"/>
        </w:rPr>
        <w:t>，主要评价项目产出数量、产出质量、产出时效和产出成本；效益指标</w:t>
      </w:r>
      <w:r>
        <w:rPr>
          <w:rFonts w:hint="eastAsia" w:ascii="仿宋_GB2312" w:hAnsi="楷体" w:eastAsia="仿宋_GB2312"/>
          <w:bCs/>
          <w:color w:val="auto"/>
          <w:kern w:val="0"/>
          <w:sz w:val="32"/>
          <w:szCs w:val="28"/>
        </w:rPr>
        <w:t>（30分）</w:t>
      </w:r>
      <w:r>
        <w:rPr>
          <w:rFonts w:hint="eastAsia" w:ascii="仿宋_GB2312" w:hAnsi="仿宋_GB2312" w:eastAsia="仿宋_GB2312" w:cs="仿宋_GB2312"/>
          <w:color w:val="auto"/>
          <w:sz w:val="32"/>
        </w:rPr>
        <w:t>，主要评价项目实施效益和服务对象满意度内容。绩效评价指标体系详见附件。</w:t>
      </w:r>
    </w:p>
    <w:p>
      <w:pPr>
        <w:spacing w:line="560" w:lineRule="exact"/>
        <w:ind w:firstLine="643" w:firstLineChars="200"/>
        <w:rPr>
          <w:rFonts w:ascii="仿宋_GB2312" w:hAnsi="仿宋_GB2312" w:eastAsia="仿宋_GB2312" w:cs="仿宋_GB2312"/>
          <w:b/>
          <w:bCs/>
          <w:color w:val="auto"/>
          <w:sz w:val="32"/>
        </w:rPr>
      </w:pPr>
      <w:bookmarkStart w:id="32" w:name="_Toc73028727"/>
      <w:bookmarkStart w:id="33" w:name="_Toc72117820"/>
      <w:bookmarkStart w:id="34" w:name="_Toc72129835"/>
      <w:r>
        <w:rPr>
          <w:rFonts w:hint="eastAsia" w:ascii="仿宋_GB2312" w:hAnsi="仿宋_GB2312" w:eastAsia="仿宋_GB2312" w:cs="仿宋_GB2312"/>
          <w:b/>
          <w:bCs/>
          <w:color w:val="auto"/>
          <w:sz w:val="32"/>
        </w:rPr>
        <w:t>3.评价标准</w:t>
      </w:r>
      <w:bookmarkEnd w:id="32"/>
      <w:bookmarkEnd w:id="33"/>
      <w:bookmarkEnd w:id="34"/>
    </w:p>
    <w:p>
      <w:pPr>
        <w:spacing w:line="560" w:lineRule="exact"/>
        <w:ind w:firstLine="640" w:firstLineChars="200"/>
        <w:rPr>
          <w:rFonts w:ascii="仿宋_GB2312" w:hAnsi="仿宋_GB2312" w:eastAsia="仿宋_GB2312" w:cs="仿宋_GB2312"/>
          <w:color w:val="auto"/>
          <w:sz w:val="32"/>
        </w:rPr>
      </w:pPr>
      <w:r>
        <w:rPr>
          <w:rFonts w:hint="eastAsia" w:ascii="仿宋_GB2312" w:hAnsi="仿宋_GB2312" w:eastAsia="仿宋_GB2312" w:cs="仿宋_GB2312"/>
          <w:color w:val="auto"/>
          <w:sz w:val="32"/>
        </w:rPr>
        <w:t>本次绩效评价标准为计划标准，以该项目预先制定的项目目标、计划、预算作为评价标准，对绩效指标完成情况进行比较。</w:t>
      </w:r>
    </w:p>
    <w:p>
      <w:pPr>
        <w:spacing w:line="560" w:lineRule="exact"/>
        <w:ind w:firstLine="643" w:firstLineChars="200"/>
        <w:outlineLvl w:val="1"/>
        <w:rPr>
          <w:rFonts w:ascii="楷体" w:hAnsi="楷体" w:eastAsia="楷体"/>
          <w:b/>
          <w:bCs w:val="0"/>
          <w:color w:val="auto"/>
          <w:kern w:val="0"/>
          <w:sz w:val="32"/>
          <w:szCs w:val="28"/>
        </w:rPr>
      </w:pPr>
      <w:bookmarkStart w:id="35" w:name="_Toc15796"/>
      <w:bookmarkStart w:id="36" w:name="_Toc22521"/>
      <w:r>
        <w:rPr>
          <w:rFonts w:hint="eastAsia" w:ascii="楷体" w:hAnsi="楷体" w:eastAsia="楷体"/>
          <w:b/>
          <w:bCs w:val="0"/>
          <w:color w:val="auto"/>
          <w:kern w:val="0"/>
          <w:sz w:val="32"/>
          <w:szCs w:val="28"/>
        </w:rPr>
        <w:t>（三）绩效评价工作过程</w:t>
      </w:r>
      <w:bookmarkEnd w:id="35"/>
      <w:bookmarkEnd w:id="36"/>
    </w:p>
    <w:p>
      <w:pPr>
        <w:spacing w:line="560" w:lineRule="exact"/>
        <w:ind w:firstLine="640" w:firstLineChars="200"/>
        <w:rPr>
          <w:rFonts w:ascii="仿宋_GB2312" w:hAnsi="楷体" w:eastAsia="仿宋_GB2312"/>
          <w:bCs/>
          <w:color w:val="auto"/>
          <w:kern w:val="0"/>
          <w:sz w:val="32"/>
          <w:szCs w:val="28"/>
        </w:rPr>
      </w:pPr>
      <w:r>
        <w:rPr>
          <w:rFonts w:hint="eastAsia" w:ascii="仿宋_GB2312" w:hAnsi="楷体" w:eastAsia="仿宋_GB2312"/>
          <w:bCs/>
          <w:color w:val="auto"/>
          <w:kern w:val="0"/>
          <w:sz w:val="32"/>
          <w:szCs w:val="28"/>
        </w:rPr>
        <w:t>本次绩效评价工作在成立评价工作组后，通过线上沟通和审核评价资料的方式，对项目资料进行逐一核实，了解项目资金使用和取得的效益情况，并在此基础上召开线上专家评价会，最终根据评价前期沟通及收集资料情况，结合专家评价会的专家组意见，完成绩效评价报告撰写。</w:t>
      </w:r>
    </w:p>
    <w:p>
      <w:pPr>
        <w:spacing w:line="560" w:lineRule="exact"/>
        <w:ind w:firstLine="640" w:firstLineChars="200"/>
        <w:outlineLvl w:val="0"/>
        <w:rPr>
          <w:rFonts w:ascii="黑体" w:hAnsi="黑体" w:eastAsia="黑体"/>
          <w:bCs/>
          <w:color w:val="auto"/>
          <w:kern w:val="0"/>
          <w:sz w:val="32"/>
          <w:szCs w:val="28"/>
        </w:rPr>
      </w:pPr>
      <w:bookmarkStart w:id="37" w:name="_Toc1252"/>
      <w:bookmarkStart w:id="38" w:name="_Toc24343"/>
      <w:r>
        <w:rPr>
          <w:rFonts w:hint="eastAsia" w:ascii="黑体" w:hAnsi="黑体" w:eastAsia="黑体"/>
          <w:bCs/>
          <w:color w:val="auto"/>
          <w:kern w:val="0"/>
          <w:sz w:val="32"/>
          <w:szCs w:val="28"/>
        </w:rPr>
        <w:t>三、综合评价情况及评价结论</w:t>
      </w:r>
      <w:bookmarkEnd w:id="37"/>
      <w:bookmarkEnd w:id="38"/>
    </w:p>
    <w:p>
      <w:pPr>
        <w:spacing w:line="560" w:lineRule="exact"/>
        <w:ind w:firstLine="640" w:firstLineChars="200"/>
        <w:rPr>
          <w:rFonts w:ascii="仿宋_GB2312" w:eastAsia="仿宋_GB2312"/>
          <w:bCs/>
          <w:color w:val="auto"/>
          <w:sz w:val="32"/>
          <w:szCs w:val="32"/>
        </w:rPr>
      </w:pPr>
      <w:r>
        <w:rPr>
          <w:rFonts w:hint="eastAsia" w:ascii="仿宋_GB2312" w:hAnsi="仿宋" w:eastAsia="仿宋_GB2312" w:cs="仿宋"/>
          <w:bCs/>
          <w:color w:val="auto"/>
          <w:kern w:val="0"/>
          <w:sz w:val="32"/>
          <w:szCs w:val="32"/>
        </w:rPr>
        <w:t>经专家综合评价</w:t>
      </w:r>
      <w:r>
        <w:rPr>
          <w:rFonts w:hint="eastAsia" w:ascii="仿宋_GB2312" w:hAnsi="仿宋" w:eastAsia="仿宋_GB2312" w:cs="仿宋"/>
          <w:bCs/>
          <w:color w:val="auto"/>
          <w:kern w:val="0"/>
          <w:sz w:val="32"/>
          <w:szCs w:val="32"/>
          <w:lang w:eastAsia="zh-CN"/>
        </w:rPr>
        <w:t>，</w:t>
      </w:r>
      <w:r>
        <w:rPr>
          <w:rFonts w:hint="eastAsia" w:ascii="仿宋_GB2312" w:hAnsi="仿宋_GB2312" w:eastAsia="仿宋_GB2312" w:cs="仿宋_GB2312"/>
          <w:color w:val="auto"/>
          <w:sz w:val="32"/>
        </w:rPr>
        <w:t>北京妇女儿童公益志愿服务推进</w:t>
      </w:r>
      <w:r>
        <w:rPr>
          <w:rFonts w:hint="eastAsia" w:ascii="仿宋_GB2312" w:eastAsia="仿宋_GB2312"/>
          <w:bCs/>
          <w:color w:val="auto"/>
          <w:sz w:val="32"/>
          <w:szCs w:val="32"/>
        </w:rPr>
        <w:t>项目绩效评价综合得分85.</w:t>
      </w:r>
      <w:r>
        <w:rPr>
          <w:rFonts w:hint="eastAsia" w:ascii="仿宋_GB2312" w:eastAsia="仿宋_GB2312"/>
          <w:bCs/>
          <w:color w:val="auto"/>
          <w:sz w:val="32"/>
          <w:szCs w:val="32"/>
          <w:lang w:val="en-US" w:eastAsia="zh-CN"/>
        </w:rPr>
        <w:t>54</w:t>
      </w:r>
      <w:r>
        <w:rPr>
          <w:rFonts w:hint="eastAsia" w:ascii="仿宋_GB2312" w:eastAsia="仿宋_GB2312"/>
          <w:bCs/>
          <w:color w:val="auto"/>
          <w:sz w:val="32"/>
          <w:szCs w:val="32"/>
        </w:rPr>
        <w:t>分，绩效评价结论等级为“良好”。其中，项目决策得分</w:t>
      </w:r>
      <w:r>
        <w:rPr>
          <w:rFonts w:hint="eastAsia" w:ascii="仿宋_GB2312" w:eastAsia="仿宋_GB2312"/>
          <w:bCs/>
          <w:color w:val="auto"/>
          <w:sz w:val="32"/>
          <w:szCs w:val="32"/>
          <w:lang w:val="en-US" w:eastAsia="zh-CN"/>
        </w:rPr>
        <w:t>15.44</w:t>
      </w:r>
      <w:r>
        <w:rPr>
          <w:rFonts w:hint="eastAsia" w:ascii="仿宋_GB2312" w:eastAsia="仿宋_GB2312"/>
          <w:bCs/>
          <w:color w:val="auto"/>
          <w:sz w:val="32"/>
          <w:szCs w:val="32"/>
        </w:rPr>
        <w:t>分，项目过程得分18.14分，项目产出得分26.46分，项目效益得分25.50分。</w:t>
      </w:r>
    </w:p>
    <w:p>
      <w:pPr>
        <w:spacing w:before="157" w:beforeLines="50" w:after="157" w:afterLines="50" w:line="560" w:lineRule="exact"/>
        <w:ind w:firstLine="643" w:firstLineChars="200"/>
        <w:jc w:val="center"/>
        <w:rPr>
          <w:rFonts w:ascii="仿宋_GB2312" w:eastAsia="仿宋_GB2312"/>
          <w:b/>
          <w:bCs w:val="0"/>
          <w:color w:val="auto"/>
          <w:sz w:val="32"/>
          <w:szCs w:val="32"/>
        </w:rPr>
      </w:pPr>
      <w:r>
        <w:rPr>
          <w:rFonts w:hint="eastAsia" w:eastAsia="仿宋_GB2312"/>
          <w:b/>
          <w:bCs w:val="0"/>
          <w:color w:val="auto"/>
          <w:sz w:val="32"/>
          <w:szCs w:val="32"/>
        </w:rPr>
        <w:t>项目绩效评价结论一览表</w:t>
      </w:r>
    </w:p>
    <w:tbl>
      <w:tblPr>
        <w:tblStyle w:val="1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autofit"/>
        <w:tblCellMar>
          <w:top w:w="0" w:type="dxa"/>
          <w:left w:w="108" w:type="dxa"/>
          <w:bottom w:w="0" w:type="dxa"/>
          <w:right w:w="108" w:type="dxa"/>
        </w:tblCellMar>
      </w:tblPr>
      <w:tblGrid>
        <w:gridCol w:w="3746"/>
        <w:gridCol w:w="1934"/>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2198" w:type="pct"/>
            <w:shd w:val="clear" w:color="000000" w:fill="auto"/>
            <w:vAlign w:val="center"/>
          </w:tcPr>
          <w:p>
            <w:pPr>
              <w:widowControl/>
              <w:ind w:firstLine="562" w:firstLineChars="200"/>
              <w:jc w:val="center"/>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评价内容</w:t>
            </w:r>
          </w:p>
        </w:tc>
        <w:tc>
          <w:tcPr>
            <w:tcW w:w="1135" w:type="pct"/>
            <w:shd w:val="clear" w:color="000000" w:fill="auto"/>
            <w:vAlign w:val="center"/>
          </w:tcPr>
          <w:p>
            <w:pPr>
              <w:widowControl/>
              <w:jc w:val="center"/>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分值</w:t>
            </w:r>
          </w:p>
        </w:tc>
        <w:tc>
          <w:tcPr>
            <w:tcW w:w="1666" w:type="pct"/>
            <w:shd w:val="clear" w:color="000000" w:fill="auto"/>
            <w:vAlign w:val="center"/>
          </w:tcPr>
          <w:p>
            <w:pPr>
              <w:widowControl/>
              <w:jc w:val="center"/>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CellMar>
            <w:top w:w="0" w:type="dxa"/>
            <w:left w:w="108" w:type="dxa"/>
            <w:bottom w:w="0" w:type="dxa"/>
            <w:right w:w="108" w:type="dxa"/>
          </w:tblCellMar>
        </w:tblPrEx>
        <w:trPr>
          <w:trHeight w:val="567" w:hRule="atLeast"/>
        </w:trPr>
        <w:tc>
          <w:tcPr>
            <w:tcW w:w="2198" w:type="pct"/>
            <w:shd w:val="clear" w:color="000000" w:fill="auto"/>
            <w:vAlign w:val="center"/>
          </w:tcPr>
          <w:p>
            <w:pPr>
              <w:widowControl/>
              <w:ind w:firstLine="560" w:firstLineChars="200"/>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项目决策</w:t>
            </w:r>
          </w:p>
        </w:tc>
        <w:tc>
          <w:tcPr>
            <w:tcW w:w="1135" w:type="pct"/>
            <w:shd w:val="clear" w:color="000000" w:fill="auto"/>
            <w:vAlign w:val="center"/>
          </w:tcPr>
          <w:p>
            <w:pPr>
              <w:widowControl/>
              <w:jc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20</w:t>
            </w:r>
          </w:p>
        </w:tc>
        <w:tc>
          <w:tcPr>
            <w:tcW w:w="1666" w:type="pct"/>
            <w:shd w:val="clear" w:color="000000" w:fill="auto"/>
            <w:vAlign w:val="center"/>
          </w:tcPr>
          <w:p>
            <w:pPr>
              <w:widowControl/>
              <w:jc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15.44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98" w:type="pct"/>
            <w:shd w:val="clear" w:color="000000" w:fill="auto"/>
            <w:vAlign w:val="center"/>
          </w:tcPr>
          <w:p>
            <w:pPr>
              <w:widowControl/>
              <w:ind w:firstLine="560" w:firstLineChars="200"/>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项目过程</w:t>
            </w:r>
          </w:p>
        </w:tc>
        <w:tc>
          <w:tcPr>
            <w:tcW w:w="1135" w:type="pct"/>
            <w:shd w:val="clear" w:color="000000" w:fill="auto"/>
            <w:vAlign w:val="center"/>
          </w:tcPr>
          <w:p>
            <w:pPr>
              <w:widowControl/>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20</w:t>
            </w:r>
          </w:p>
        </w:tc>
        <w:tc>
          <w:tcPr>
            <w:tcW w:w="1666" w:type="pct"/>
            <w:shd w:val="clear" w:color="000000" w:fill="auto"/>
            <w:vAlign w:val="center"/>
          </w:tcPr>
          <w:p>
            <w:pPr>
              <w:widowControl/>
              <w:jc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18.14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98" w:type="pct"/>
            <w:shd w:val="clear" w:color="000000" w:fill="auto"/>
            <w:vAlign w:val="center"/>
          </w:tcPr>
          <w:p>
            <w:pPr>
              <w:widowControl/>
              <w:ind w:firstLine="560" w:firstLineChars="200"/>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项目产出</w:t>
            </w:r>
          </w:p>
        </w:tc>
        <w:tc>
          <w:tcPr>
            <w:tcW w:w="1135" w:type="pct"/>
            <w:shd w:val="clear" w:color="000000" w:fill="auto"/>
            <w:vAlign w:val="center"/>
          </w:tcPr>
          <w:p>
            <w:pPr>
              <w:widowControl/>
              <w:jc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30</w:t>
            </w:r>
          </w:p>
        </w:tc>
        <w:tc>
          <w:tcPr>
            <w:tcW w:w="1666" w:type="pct"/>
            <w:shd w:val="clear" w:color="000000" w:fill="auto"/>
            <w:vAlign w:val="center"/>
          </w:tcPr>
          <w:p>
            <w:pPr>
              <w:widowControl/>
              <w:jc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26.46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CellMar>
            <w:top w:w="0" w:type="dxa"/>
            <w:left w:w="108" w:type="dxa"/>
            <w:bottom w:w="0" w:type="dxa"/>
            <w:right w:w="108" w:type="dxa"/>
          </w:tblCellMar>
        </w:tblPrEx>
        <w:trPr>
          <w:trHeight w:val="567" w:hRule="atLeast"/>
        </w:trPr>
        <w:tc>
          <w:tcPr>
            <w:tcW w:w="2198" w:type="pct"/>
            <w:shd w:val="clear" w:color="000000" w:fill="auto"/>
            <w:vAlign w:val="center"/>
          </w:tcPr>
          <w:p>
            <w:pPr>
              <w:widowControl/>
              <w:ind w:firstLine="560" w:firstLineChars="200"/>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项目效益</w:t>
            </w:r>
          </w:p>
        </w:tc>
        <w:tc>
          <w:tcPr>
            <w:tcW w:w="1135" w:type="pct"/>
            <w:shd w:val="clear" w:color="000000" w:fill="auto"/>
            <w:vAlign w:val="center"/>
          </w:tcPr>
          <w:p>
            <w:pPr>
              <w:widowControl/>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30</w:t>
            </w:r>
          </w:p>
        </w:tc>
        <w:tc>
          <w:tcPr>
            <w:tcW w:w="1666" w:type="pct"/>
            <w:shd w:val="clear" w:color="000000" w:fill="auto"/>
            <w:vAlign w:val="center"/>
          </w:tcPr>
          <w:p>
            <w:pPr>
              <w:widowControl/>
              <w:jc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CellMar>
            <w:top w:w="0" w:type="dxa"/>
            <w:left w:w="108" w:type="dxa"/>
            <w:bottom w:w="0" w:type="dxa"/>
            <w:right w:w="108" w:type="dxa"/>
          </w:tblCellMar>
        </w:tblPrEx>
        <w:trPr>
          <w:trHeight w:val="567" w:hRule="atLeast"/>
        </w:trPr>
        <w:tc>
          <w:tcPr>
            <w:tcW w:w="2198" w:type="pct"/>
            <w:shd w:val="clear" w:color="000000" w:fill="auto"/>
            <w:vAlign w:val="center"/>
          </w:tcPr>
          <w:p>
            <w:pPr>
              <w:widowControl/>
              <w:ind w:firstLine="560" w:firstLineChars="200"/>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综合得分</w:t>
            </w:r>
          </w:p>
        </w:tc>
        <w:tc>
          <w:tcPr>
            <w:tcW w:w="1135" w:type="pct"/>
            <w:shd w:val="clear" w:color="000000" w:fill="auto"/>
            <w:vAlign w:val="center"/>
          </w:tcPr>
          <w:p>
            <w:pPr>
              <w:widowControl/>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100</w:t>
            </w:r>
          </w:p>
        </w:tc>
        <w:tc>
          <w:tcPr>
            <w:tcW w:w="1666" w:type="pct"/>
            <w:shd w:val="clear" w:color="000000" w:fill="auto"/>
            <w:vAlign w:val="center"/>
          </w:tcPr>
          <w:p>
            <w:pPr>
              <w:widowControl/>
              <w:jc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85.54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98" w:type="pct"/>
            <w:shd w:val="clear" w:color="000000" w:fill="auto"/>
            <w:vAlign w:val="center"/>
          </w:tcPr>
          <w:p>
            <w:pPr>
              <w:widowControl/>
              <w:ind w:firstLine="560" w:firstLineChars="200"/>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绩效评定级别</w:t>
            </w:r>
          </w:p>
        </w:tc>
        <w:tc>
          <w:tcPr>
            <w:tcW w:w="2801" w:type="pct"/>
            <w:gridSpan w:val="2"/>
            <w:shd w:val="clear" w:color="000000" w:fill="auto"/>
            <w:vAlign w:val="center"/>
          </w:tcPr>
          <w:p>
            <w:pPr>
              <w:widowControl/>
              <w:ind w:firstLine="560" w:firstLineChars="200"/>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良好</w:t>
            </w:r>
          </w:p>
        </w:tc>
      </w:tr>
    </w:tbl>
    <w:p>
      <w:pPr>
        <w:spacing w:line="560" w:lineRule="exact"/>
        <w:ind w:firstLine="640" w:firstLineChars="200"/>
        <w:outlineLvl w:val="0"/>
        <w:rPr>
          <w:rFonts w:ascii="黑体" w:hAnsi="黑体" w:eastAsia="黑体"/>
          <w:bCs/>
          <w:color w:val="auto"/>
          <w:kern w:val="0"/>
          <w:sz w:val="32"/>
          <w:szCs w:val="28"/>
        </w:rPr>
      </w:pPr>
      <w:bookmarkStart w:id="39" w:name="_Toc12922"/>
      <w:bookmarkStart w:id="40" w:name="_Toc21326"/>
      <w:r>
        <w:rPr>
          <w:rFonts w:hint="eastAsia" w:ascii="黑体" w:hAnsi="黑体" w:eastAsia="黑体"/>
          <w:bCs/>
          <w:color w:val="auto"/>
          <w:kern w:val="0"/>
          <w:sz w:val="32"/>
          <w:szCs w:val="28"/>
        </w:rPr>
        <w:t>四、绩效评价指标分析</w:t>
      </w:r>
      <w:bookmarkEnd w:id="39"/>
      <w:bookmarkEnd w:id="40"/>
    </w:p>
    <w:p>
      <w:pPr>
        <w:spacing w:line="560" w:lineRule="exact"/>
        <w:ind w:firstLine="643" w:firstLineChars="200"/>
        <w:outlineLvl w:val="1"/>
        <w:rPr>
          <w:rFonts w:ascii="楷体" w:hAnsi="楷体" w:eastAsia="楷体"/>
          <w:b/>
          <w:bCs w:val="0"/>
          <w:color w:val="auto"/>
          <w:kern w:val="0"/>
          <w:sz w:val="32"/>
          <w:szCs w:val="28"/>
        </w:rPr>
      </w:pPr>
      <w:bookmarkStart w:id="41" w:name="_Toc11588"/>
      <w:bookmarkStart w:id="42" w:name="_Toc22171"/>
      <w:r>
        <w:rPr>
          <w:rFonts w:hint="eastAsia" w:ascii="楷体" w:hAnsi="楷体" w:eastAsia="楷体"/>
          <w:b/>
          <w:bCs w:val="0"/>
          <w:color w:val="auto"/>
          <w:kern w:val="0"/>
          <w:sz w:val="32"/>
          <w:szCs w:val="28"/>
        </w:rPr>
        <w:t>（一）项目决策情况</w:t>
      </w:r>
      <w:bookmarkEnd w:id="41"/>
      <w:bookmarkEnd w:id="42"/>
    </w:p>
    <w:p>
      <w:pPr>
        <w:widowControl/>
        <w:spacing w:line="560" w:lineRule="exact"/>
        <w:ind w:firstLine="640" w:firstLineChars="200"/>
        <w:jc w:val="left"/>
        <w:rPr>
          <w:rFonts w:hint="eastAsia" w:ascii="仿宋_GB2312" w:hAnsi="楷体" w:eastAsia="仿宋_GB2312"/>
          <w:bCs/>
          <w:color w:val="auto"/>
          <w:kern w:val="0"/>
          <w:sz w:val="32"/>
          <w:szCs w:val="28"/>
        </w:rPr>
      </w:pPr>
      <w:r>
        <w:rPr>
          <w:rFonts w:hint="eastAsia" w:ascii="仿宋_GB2312" w:hAnsi="楷体" w:eastAsia="仿宋_GB2312"/>
          <w:bCs/>
          <w:color w:val="auto"/>
          <w:kern w:val="0"/>
          <w:sz w:val="32"/>
          <w:szCs w:val="28"/>
        </w:rPr>
        <w:t>项目决策指标，满分</w:t>
      </w:r>
      <w:r>
        <w:rPr>
          <w:rFonts w:hint="eastAsia" w:ascii="仿宋_GB2312" w:hAnsi="楷体" w:eastAsia="仿宋_GB2312"/>
          <w:bCs/>
          <w:color w:val="auto"/>
          <w:kern w:val="0"/>
          <w:sz w:val="32"/>
          <w:szCs w:val="28"/>
          <w:lang w:val="en-US" w:eastAsia="zh-CN"/>
        </w:rPr>
        <w:t>20</w:t>
      </w:r>
      <w:r>
        <w:rPr>
          <w:rFonts w:hint="eastAsia" w:ascii="仿宋_GB2312" w:hAnsi="楷体" w:eastAsia="仿宋_GB2312"/>
          <w:bCs/>
          <w:color w:val="auto"/>
          <w:kern w:val="0"/>
          <w:sz w:val="32"/>
          <w:szCs w:val="28"/>
        </w:rPr>
        <w:t>分，评价得分为15.44分。</w:t>
      </w:r>
    </w:p>
    <w:p>
      <w:pPr>
        <w:widowControl/>
        <w:spacing w:line="560" w:lineRule="exact"/>
        <w:ind w:firstLine="640" w:firstLineChars="200"/>
        <w:jc w:val="both"/>
        <w:rPr>
          <w:rFonts w:hint="default"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szCs w:val="32"/>
        </w:rPr>
        <w:t>该项目</w:t>
      </w:r>
      <w:r>
        <w:rPr>
          <w:rFonts w:hint="eastAsia" w:ascii="仿宋_GB2312" w:hAnsi="仿宋_GB2312" w:eastAsia="仿宋_GB2312" w:cs="仿宋_GB2312"/>
          <w:color w:val="auto"/>
          <w:sz w:val="32"/>
          <w:szCs w:val="32"/>
          <w:lang w:val="en-US" w:eastAsia="zh-CN"/>
        </w:rPr>
        <w:t>决策依据比较充分，</w:t>
      </w:r>
      <w:r>
        <w:rPr>
          <w:rFonts w:hint="eastAsia" w:ascii="仿宋_GB2312" w:hAnsi="仿宋_GB2312" w:eastAsia="仿宋_GB2312" w:cs="仿宋_GB2312"/>
          <w:color w:val="auto"/>
          <w:sz w:val="32"/>
          <w:szCs w:val="32"/>
          <w:u w:val="none"/>
          <w:lang w:eastAsia="zh-CN"/>
        </w:rPr>
        <w:t>公</w:t>
      </w:r>
      <w:r>
        <w:rPr>
          <w:rFonts w:hint="eastAsia" w:ascii="仿宋_GB2312" w:hAnsi="仿宋_GB2312" w:eastAsia="仿宋_GB2312" w:cs="仿宋_GB2312"/>
          <w:color w:val="auto"/>
          <w:sz w:val="32"/>
          <w:szCs w:val="32"/>
        </w:rPr>
        <w:t>益活动与志愿服务工作是妇联作为群团组织联系服务妇女群众，加强与基层联系、参与基层社会治理，团结引领广大妇女听党话，跟党走的重要工作。</w:t>
      </w:r>
      <w:r>
        <w:rPr>
          <w:rFonts w:hint="eastAsia" w:ascii="仿宋_GB2312" w:hAnsi="仿宋_GB2312" w:eastAsia="仿宋_GB2312" w:cs="仿宋_GB2312"/>
          <w:b w:val="0"/>
          <w:bCs w:val="0"/>
          <w:color w:val="auto"/>
          <w:sz w:val="32"/>
          <w:szCs w:val="32"/>
          <w:lang w:val="en-US" w:eastAsia="zh-CN"/>
        </w:rPr>
        <w:t>立项与部门职责范围相符，</w:t>
      </w:r>
      <w:r>
        <w:rPr>
          <w:rFonts w:hint="eastAsia" w:ascii="仿宋_GB2312" w:hAnsi="仿宋_GB2312" w:eastAsia="仿宋_GB2312" w:cs="仿宋_GB2312"/>
          <w:color w:val="auto"/>
          <w:sz w:val="32"/>
          <w:szCs w:val="32"/>
          <w:lang w:val="en-US" w:eastAsia="zh-CN"/>
        </w:rPr>
        <w:t>立项程序较为规范。但作为延续性项目前期研究论证不够充分，需进一步明确中长期发展规划；绩效指标设置不够全面，缺乏与实际工作内容的对应性；年度预算编制依据需进一步加强。</w:t>
      </w:r>
    </w:p>
    <w:p>
      <w:pPr>
        <w:spacing w:line="560" w:lineRule="exact"/>
        <w:ind w:firstLine="643" w:firstLineChars="200"/>
        <w:outlineLvl w:val="1"/>
        <w:rPr>
          <w:rFonts w:ascii="楷体" w:hAnsi="楷体" w:eastAsia="楷体"/>
          <w:b/>
          <w:bCs w:val="0"/>
          <w:color w:val="auto"/>
          <w:kern w:val="0"/>
          <w:sz w:val="32"/>
          <w:szCs w:val="28"/>
        </w:rPr>
      </w:pPr>
      <w:bookmarkStart w:id="43" w:name="_Toc136"/>
      <w:bookmarkStart w:id="44" w:name="_Toc16822"/>
      <w:r>
        <w:rPr>
          <w:rFonts w:hint="eastAsia" w:ascii="楷体" w:hAnsi="楷体" w:eastAsia="楷体"/>
          <w:b/>
          <w:bCs w:val="0"/>
          <w:color w:val="auto"/>
          <w:kern w:val="0"/>
          <w:sz w:val="32"/>
          <w:szCs w:val="28"/>
        </w:rPr>
        <w:t>（二）项目过程情况</w:t>
      </w:r>
      <w:bookmarkEnd w:id="43"/>
      <w:bookmarkEnd w:id="44"/>
    </w:p>
    <w:p>
      <w:pPr>
        <w:spacing w:line="560" w:lineRule="exact"/>
        <w:ind w:firstLine="640" w:firstLineChars="200"/>
        <w:rPr>
          <w:rFonts w:hint="eastAsia" w:ascii="仿宋_GB2312" w:hAnsi="楷体" w:eastAsia="仿宋_GB2312"/>
          <w:bCs/>
          <w:color w:val="auto"/>
          <w:kern w:val="0"/>
          <w:sz w:val="32"/>
          <w:szCs w:val="28"/>
        </w:rPr>
      </w:pPr>
      <w:r>
        <w:rPr>
          <w:rFonts w:hint="eastAsia" w:ascii="仿宋_GB2312" w:hAnsi="楷体" w:eastAsia="仿宋_GB2312"/>
          <w:bCs/>
          <w:color w:val="auto"/>
          <w:kern w:val="0"/>
          <w:sz w:val="32"/>
          <w:szCs w:val="28"/>
        </w:rPr>
        <w:t>项目过程指标，满分</w:t>
      </w:r>
      <w:r>
        <w:rPr>
          <w:rFonts w:hint="eastAsia" w:ascii="仿宋_GB2312" w:hAnsi="楷体" w:eastAsia="仿宋_GB2312"/>
          <w:bCs/>
          <w:color w:val="auto"/>
          <w:kern w:val="0"/>
          <w:sz w:val="32"/>
          <w:szCs w:val="28"/>
          <w:lang w:val="en-US" w:eastAsia="zh-CN"/>
        </w:rPr>
        <w:t>20</w:t>
      </w:r>
      <w:r>
        <w:rPr>
          <w:rFonts w:hint="eastAsia" w:ascii="仿宋_GB2312" w:hAnsi="楷体" w:eastAsia="仿宋_GB2312"/>
          <w:bCs/>
          <w:color w:val="auto"/>
          <w:kern w:val="0"/>
          <w:sz w:val="32"/>
          <w:szCs w:val="28"/>
        </w:rPr>
        <w:t>分，评价得分为</w:t>
      </w:r>
      <w:r>
        <w:rPr>
          <w:rFonts w:hint="eastAsia" w:ascii="仿宋_GB2312" w:hAnsi="楷体" w:eastAsia="仿宋_GB2312"/>
          <w:bCs/>
          <w:color w:val="auto"/>
          <w:kern w:val="0"/>
          <w:sz w:val="32"/>
          <w:szCs w:val="28"/>
          <w:lang w:val="en-US" w:eastAsia="zh-CN"/>
        </w:rPr>
        <w:t>18.14</w:t>
      </w:r>
      <w:r>
        <w:rPr>
          <w:rFonts w:hint="eastAsia" w:ascii="仿宋_GB2312" w:hAnsi="楷体" w:eastAsia="仿宋_GB2312"/>
          <w:bCs/>
          <w:color w:val="auto"/>
          <w:kern w:val="0"/>
          <w:sz w:val="32"/>
          <w:szCs w:val="28"/>
        </w:rPr>
        <w:t>分。</w:t>
      </w:r>
    </w:p>
    <w:p>
      <w:pPr>
        <w:spacing w:line="560" w:lineRule="exact"/>
        <w:ind w:firstLine="640" w:firstLineChars="200"/>
        <w:rPr>
          <w:rFonts w:hint="default" w:ascii="仿宋_GB2312" w:hAnsi="楷体" w:eastAsia="仿宋_GB2312"/>
          <w:bCs/>
          <w:color w:val="auto"/>
          <w:kern w:val="0"/>
          <w:sz w:val="32"/>
          <w:szCs w:val="28"/>
          <w:lang w:val="en-US" w:eastAsia="zh-CN"/>
        </w:rPr>
      </w:pPr>
      <w:r>
        <w:rPr>
          <w:rFonts w:hint="eastAsia" w:ascii="仿宋_GB2312" w:hAnsi="楷体" w:eastAsia="仿宋_GB2312"/>
          <w:bCs/>
          <w:color w:val="auto"/>
          <w:kern w:val="0"/>
          <w:sz w:val="32"/>
          <w:szCs w:val="28"/>
        </w:rPr>
        <w:t>在资金管理方面，资金及时足额到位，财务制度</w:t>
      </w:r>
      <w:r>
        <w:rPr>
          <w:rFonts w:hint="eastAsia" w:ascii="仿宋_GB2312" w:hAnsi="楷体" w:eastAsia="仿宋_GB2312"/>
          <w:bCs/>
          <w:color w:val="auto"/>
          <w:kern w:val="0"/>
          <w:sz w:val="32"/>
          <w:szCs w:val="28"/>
          <w:lang w:val="en-US" w:eastAsia="zh-CN"/>
        </w:rPr>
        <w:t>较</w:t>
      </w:r>
      <w:r>
        <w:rPr>
          <w:rFonts w:hint="eastAsia" w:ascii="仿宋_GB2312" w:hAnsi="楷体" w:eastAsia="仿宋_GB2312"/>
          <w:bCs/>
          <w:color w:val="auto"/>
          <w:kern w:val="0"/>
          <w:sz w:val="32"/>
          <w:szCs w:val="28"/>
        </w:rPr>
        <w:t>完善，</w:t>
      </w:r>
      <w:r>
        <w:rPr>
          <w:rFonts w:hint="eastAsia" w:ascii="仿宋_GB2312" w:hAnsi="楷体" w:eastAsia="仿宋_GB2312"/>
          <w:bCs/>
          <w:color w:val="auto"/>
          <w:kern w:val="0"/>
          <w:sz w:val="32"/>
          <w:szCs w:val="28"/>
          <w:lang w:val="en-US" w:eastAsia="zh-CN"/>
        </w:rPr>
        <w:t>预算执行符合规定且资金使用规范；在项目实施方面，该项目制定了</w:t>
      </w:r>
      <w:r>
        <w:rPr>
          <w:rFonts w:hint="eastAsia" w:ascii="仿宋_GB2312" w:hAnsi="楷体" w:eastAsia="仿宋_GB2312"/>
          <w:bCs/>
          <w:color w:val="auto"/>
          <w:kern w:val="0"/>
          <w:sz w:val="32"/>
          <w:szCs w:val="28"/>
          <w:lang w:eastAsia="zh-CN"/>
        </w:rPr>
        <w:t>《2022年度北京市妇联公益伙伴计划暨妇女儿童家庭公益服务创新项目支持行动项目成果展示暨2023年资助发布活动方案》《2023年北京市学雷锋巾帼志愿服务月活动暨巾帼志愿阳光站启用仪式活动方案》</w:t>
      </w:r>
      <w:r>
        <w:rPr>
          <w:rFonts w:hint="eastAsia" w:ascii="仿宋_GB2312" w:hAnsi="楷体" w:eastAsia="仿宋_GB2312"/>
          <w:bCs/>
          <w:color w:val="auto"/>
          <w:kern w:val="0"/>
          <w:sz w:val="32"/>
          <w:szCs w:val="28"/>
          <w:lang w:val="en-US" w:eastAsia="zh-CN"/>
        </w:rPr>
        <w:t>等子项目实施方案，但实施方案内容有待完善。项目管理过程规范性有待进一步加强。</w:t>
      </w:r>
    </w:p>
    <w:p>
      <w:pPr>
        <w:spacing w:line="560" w:lineRule="exact"/>
        <w:ind w:firstLine="643" w:firstLineChars="200"/>
        <w:outlineLvl w:val="1"/>
        <w:rPr>
          <w:rFonts w:ascii="楷体" w:hAnsi="楷体" w:eastAsia="楷体"/>
          <w:b/>
          <w:bCs w:val="0"/>
          <w:color w:val="auto"/>
          <w:kern w:val="0"/>
          <w:sz w:val="32"/>
          <w:szCs w:val="28"/>
        </w:rPr>
      </w:pPr>
      <w:bookmarkStart w:id="45" w:name="_Toc1936"/>
      <w:bookmarkStart w:id="46" w:name="_Toc11329"/>
      <w:r>
        <w:rPr>
          <w:rFonts w:hint="eastAsia" w:ascii="楷体" w:hAnsi="楷体" w:eastAsia="楷体"/>
          <w:b/>
          <w:bCs w:val="0"/>
          <w:color w:val="auto"/>
          <w:kern w:val="0"/>
          <w:sz w:val="32"/>
          <w:szCs w:val="28"/>
        </w:rPr>
        <w:t>（三）项目产出情况</w:t>
      </w:r>
      <w:bookmarkEnd w:id="45"/>
      <w:bookmarkEnd w:id="46"/>
    </w:p>
    <w:p>
      <w:pPr>
        <w:spacing w:line="560" w:lineRule="exact"/>
        <w:ind w:firstLine="640" w:firstLineChars="200"/>
        <w:rPr>
          <w:rFonts w:hint="eastAsia" w:ascii="仿宋_GB2312" w:hAnsi="楷体" w:eastAsia="仿宋_GB2312"/>
          <w:bCs/>
          <w:color w:val="auto"/>
          <w:kern w:val="0"/>
          <w:sz w:val="32"/>
          <w:szCs w:val="28"/>
        </w:rPr>
      </w:pPr>
      <w:r>
        <w:rPr>
          <w:rFonts w:hint="eastAsia" w:ascii="仿宋_GB2312" w:hAnsi="楷体" w:eastAsia="仿宋_GB2312"/>
          <w:bCs/>
          <w:color w:val="auto"/>
          <w:kern w:val="0"/>
          <w:sz w:val="32"/>
          <w:szCs w:val="28"/>
        </w:rPr>
        <w:t>项目产出指标，满分</w:t>
      </w:r>
      <w:r>
        <w:rPr>
          <w:rFonts w:hint="eastAsia" w:ascii="仿宋_GB2312" w:hAnsi="楷体" w:eastAsia="仿宋_GB2312"/>
          <w:bCs/>
          <w:color w:val="auto"/>
          <w:kern w:val="0"/>
          <w:sz w:val="32"/>
          <w:szCs w:val="28"/>
          <w:lang w:val="en-US" w:eastAsia="zh-CN"/>
        </w:rPr>
        <w:t>30</w:t>
      </w:r>
      <w:r>
        <w:rPr>
          <w:rFonts w:hint="eastAsia" w:ascii="仿宋_GB2312" w:hAnsi="楷体" w:eastAsia="仿宋_GB2312"/>
          <w:bCs/>
          <w:color w:val="auto"/>
          <w:kern w:val="0"/>
          <w:sz w:val="32"/>
          <w:szCs w:val="28"/>
        </w:rPr>
        <w:t>分，评价得分为26.46分。</w:t>
      </w:r>
    </w:p>
    <w:p>
      <w:pPr>
        <w:spacing w:line="560" w:lineRule="exact"/>
        <w:ind w:firstLine="640" w:firstLineChars="200"/>
        <w:rPr>
          <w:rFonts w:hint="default" w:ascii="仿宋_GB2312" w:hAnsi="楷体" w:eastAsia="仿宋_GB2312"/>
          <w:bCs/>
          <w:color w:val="auto"/>
          <w:kern w:val="0"/>
          <w:sz w:val="32"/>
          <w:szCs w:val="28"/>
          <w:lang w:val="en-US" w:eastAsia="zh-CN"/>
        </w:rPr>
      </w:pPr>
      <w:r>
        <w:rPr>
          <w:rFonts w:hint="eastAsia" w:ascii="仿宋_GB2312" w:hAnsi="楷体" w:eastAsia="仿宋_GB2312"/>
          <w:bCs/>
          <w:color w:val="auto"/>
          <w:kern w:val="0"/>
          <w:sz w:val="32"/>
          <w:szCs w:val="28"/>
          <w:lang w:val="en-US" w:eastAsia="zh-CN"/>
        </w:rPr>
        <w:t>开展了2022年度北京市妇联公益伙伴计划暨妇女儿童家庭公益服务创新项目支持行动成果展示暨2023年度项目发布活动，通过短片和部分社会组织及服务对象代表分享项目实施成果和感受，回顾了2022年度北京市妇联妇女儿童家庭公益服务创新项目的执行情况，并正式对外发布征集启事，全程由第三方监测评估机构进行跟踪督导。在对项目创新性、持续性、专业性等方面评审的基础上，通过专家组评审确定8个项目入围获得资助。</w:t>
      </w:r>
      <w:r>
        <w:rPr>
          <w:rFonts w:hint="eastAsia" w:ascii="仿宋_GB2312" w:hAnsi="仿宋_GB2312" w:eastAsia="仿宋_GB2312" w:cs="仿宋_GB2312"/>
          <w:b w:val="0"/>
          <w:bCs w:val="0"/>
          <w:color w:val="auto"/>
          <w:kern w:val="0"/>
          <w:sz w:val="32"/>
          <w:szCs w:val="32"/>
          <w:lang w:val="en-US" w:eastAsia="zh-CN" w:bidi="ar"/>
        </w:rPr>
        <w:t>8</w:t>
      </w:r>
      <w:r>
        <w:rPr>
          <w:rFonts w:hint="eastAsia" w:ascii="仿宋_GB2312" w:hAnsi="仿宋_GB2312" w:eastAsia="仿宋_GB2312" w:cs="仿宋_GB2312"/>
          <w:color w:val="auto"/>
          <w:sz w:val="32"/>
          <w:szCs w:val="32"/>
          <w:lang w:val="en-US" w:eastAsia="zh-CN"/>
        </w:rPr>
        <w:t>个公益服务项目开展了各类丰富的服务活动。为充分了解各家组织项目成效，项目特色和亮点，12月14日，组织开展了“2023年度北京市妇联公益伙伴计划暨妇女儿童家庭公益服务创新项目支持行动”结项评审会，并组织验收最后付款。</w:t>
      </w:r>
    </w:p>
    <w:p>
      <w:pPr>
        <w:spacing w:line="560" w:lineRule="exact"/>
        <w:ind w:firstLine="640" w:firstLineChars="200"/>
        <w:rPr>
          <w:rFonts w:hint="eastAsia" w:ascii="仿宋_GB2312" w:hAnsi="楷体" w:eastAsia="仿宋_GB2312"/>
          <w:bCs/>
          <w:color w:val="auto"/>
          <w:kern w:val="0"/>
          <w:sz w:val="32"/>
          <w:szCs w:val="28"/>
          <w:lang w:val="en-US" w:eastAsia="zh-CN"/>
        </w:rPr>
      </w:pPr>
      <w:r>
        <w:rPr>
          <w:rFonts w:hint="eastAsia" w:ascii="仿宋_GB2312" w:hAnsi="楷体" w:eastAsia="仿宋_GB2312"/>
          <w:bCs/>
          <w:color w:val="auto"/>
          <w:kern w:val="0"/>
          <w:sz w:val="32"/>
          <w:szCs w:val="28"/>
          <w:lang w:val="en-US" w:eastAsia="zh-CN"/>
        </w:rPr>
        <w:t>举办巾帼志愿服务主题活动2次，分别是3月份的2023年北京市学雷锋巾帼志愿服务月活动和12月3日的“巾帼奋进新时代，志愿引领新风尚”——首都巾帼志愿服务展示活动，另外9月还开展了“巾帼科普进基层 共迎精彩新生活”系列巾帼志愿活动。完成了支持阳光站试点建设项目。10月9日—11日妇女社会工作助力基层治理能力提升训练营成功举办。通过市妇联与三方对与会妇女干部通过服务观摩、实操训练、案例研讨等方式，开展妇女社会工作理论、妇女社会工作实务、基层社会治理路径及方法、服务品牌推广等训练。</w:t>
      </w:r>
    </w:p>
    <w:p>
      <w:pPr>
        <w:spacing w:line="560" w:lineRule="exact"/>
        <w:ind w:firstLine="643" w:firstLineChars="200"/>
        <w:outlineLvl w:val="1"/>
        <w:rPr>
          <w:rFonts w:ascii="楷体" w:hAnsi="楷体" w:eastAsia="楷体"/>
          <w:bCs/>
          <w:color w:val="auto"/>
          <w:kern w:val="0"/>
          <w:sz w:val="32"/>
          <w:szCs w:val="28"/>
        </w:rPr>
      </w:pPr>
      <w:bookmarkStart w:id="47" w:name="_Toc10057"/>
      <w:bookmarkStart w:id="48" w:name="_Toc11741"/>
      <w:r>
        <w:rPr>
          <w:rFonts w:hint="eastAsia" w:ascii="楷体" w:hAnsi="楷体" w:eastAsia="楷体"/>
          <w:b/>
          <w:bCs w:val="0"/>
          <w:color w:val="auto"/>
          <w:kern w:val="0"/>
          <w:sz w:val="32"/>
          <w:szCs w:val="28"/>
        </w:rPr>
        <w:t>（四）项目效益情况</w:t>
      </w:r>
      <w:bookmarkEnd w:id="47"/>
      <w:bookmarkEnd w:id="48"/>
    </w:p>
    <w:p>
      <w:pPr>
        <w:spacing w:line="560" w:lineRule="exact"/>
        <w:ind w:firstLine="640" w:firstLineChars="200"/>
        <w:rPr>
          <w:rFonts w:hint="eastAsia" w:ascii="仿宋_GB2312" w:hAnsi="楷体" w:eastAsia="仿宋_GB2312"/>
          <w:bCs/>
          <w:color w:val="auto"/>
          <w:kern w:val="0"/>
          <w:sz w:val="32"/>
          <w:szCs w:val="28"/>
        </w:rPr>
      </w:pPr>
      <w:r>
        <w:rPr>
          <w:rFonts w:hint="eastAsia" w:ascii="仿宋_GB2312" w:hAnsi="楷体" w:eastAsia="仿宋_GB2312"/>
          <w:bCs/>
          <w:color w:val="auto"/>
          <w:kern w:val="0"/>
          <w:sz w:val="32"/>
          <w:szCs w:val="28"/>
        </w:rPr>
        <w:t>项目效益指标，满分</w:t>
      </w:r>
      <w:r>
        <w:rPr>
          <w:rFonts w:hint="eastAsia" w:ascii="仿宋_GB2312" w:hAnsi="楷体" w:eastAsia="仿宋_GB2312"/>
          <w:bCs/>
          <w:color w:val="auto"/>
          <w:kern w:val="0"/>
          <w:sz w:val="32"/>
          <w:szCs w:val="28"/>
          <w:lang w:val="en-US" w:eastAsia="zh-CN"/>
        </w:rPr>
        <w:t>30</w:t>
      </w:r>
      <w:r>
        <w:rPr>
          <w:rFonts w:hint="eastAsia" w:ascii="仿宋_GB2312" w:hAnsi="楷体" w:eastAsia="仿宋_GB2312"/>
          <w:bCs/>
          <w:color w:val="auto"/>
          <w:kern w:val="0"/>
          <w:sz w:val="32"/>
          <w:szCs w:val="28"/>
        </w:rPr>
        <w:t>分，评价得分为25.50分。</w:t>
      </w:r>
    </w:p>
    <w:p>
      <w:pPr>
        <w:spacing w:line="560" w:lineRule="exact"/>
        <w:ind w:firstLine="640" w:firstLineChars="200"/>
        <w:rPr>
          <w:rFonts w:hint="eastAsia" w:ascii="仿宋_GB2312" w:hAnsi="楷体" w:eastAsia="仿宋_GB2312"/>
          <w:bCs/>
          <w:color w:val="auto"/>
          <w:kern w:val="0"/>
          <w:sz w:val="32"/>
          <w:szCs w:val="28"/>
        </w:rPr>
      </w:pPr>
      <w:r>
        <w:rPr>
          <w:rFonts w:hint="eastAsia" w:ascii="仿宋_GB2312" w:hAnsi="楷体" w:eastAsia="仿宋_GB2312"/>
          <w:bCs/>
          <w:color w:val="auto"/>
          <w:kern w:val="0"/>
          <w:sz w:val="32"/>
          <w:szCs w:val="28"/>
          <w:lang w:val="en-US" w:eastAsia="zh-CN"/>
        </w:rPr>
        <w:t>开展了2022年度北京市妇联公益伙伴计划暨妇女儿童家庭公益服务创新项目支持行动成果展示暨2023年度项目发布活动</w:t>
      </w:r>
      <w:r>
        <w:rPr>
          <w:rFonts w:hint="eastAsia" w:ascii="仿宋_GB2312" w:hAnsi="楷体" w:eastAsia="仿宋_GB2312"/>
          <w:bCs/>
          <w:color w:val="auto"/>
          <w:kern w:val="0"/>
          <w:sz w:val="32"/>
          <w:szCs w:val="28"/>
        </w:rPr>
        <w:t>总结展示2022年度项目实施成果，分享优秀项目经验，扩大项目影响力；发布2023年</w:t>
      </w:r>
      <w:r>
        <w:rPr>
          <w:rFonts w:hint="eastAsia" w:ascii="仿宋_GB2312" w:hAnsi="楷体" w:eastAsia="仿宋_GB2312"/>
          <w:bCs/>
          <w:color w:val="auto"/>
          <w:kern w:val="0"/>
          <w:sz w:val="32"/>
          <w:szCs w:val="28"/>
          <w:lang w:val="en-US" w:eastAsia="zh-CN"/>
        </w:rPr>
        <w:t>支持行动</w:t>
      </w:r>
      <w:r>
        <w:rPr>
          <w:rFonts w:hint="eastAsia" w:ascii="仿宋_GB2312" w:hAnsi="楷体" w:eastAsia="仿宋_GB2312"/>
          <w:bCs/>
          <w:color w:val="auto"/>
          <w:kern w:val="0"/>
          <w:sz w:val="32"/>
          <w:szCs w:val="28"/>
        </w:rPr>
        <w:t>资助信息，吸引社会组织参与。</w:t>
      </w:r>
    </w:p>
    <w:p>
      <w:pPr>
        <w:spacing w:line="560" w:lineRule="exact"/>
        <w:ind w:firstLine="640" w:firstLineChars="200"/>
        <w:rPr>
          <w:rFonts w:hint="eastAsia" w:ascii="仿宋_GB2312" w:hAnsi="楷体" w:eastAsia="仿宋_GB2312"/>
          <w:bCs/>
          <w:color w:val="auto"/>
          <w:kern w:val="0"/>
          <w:sz w:val="32"/>
          <w:szCs w:val="28"/>
          <w:lang w:eastAsia="zh-CN"/>
        </w:rPr>
      </w:pPr>
      <w:r>
        <w:rPr>
          <w:rFonts w:hint="eastAsia" w:ascii="仿宋_GB2312" w:hAnsi="楷体" w:eastAsia="仿宋_GB2312"/>
          <w:bCs/>
          <w:color w:val="auto"/>
          <w:kern w:val="0"/>
          <w:sz w:val="32"/>
          <w:szCs w:val="28"/>
        </w:rPr>
        <w:t>完成了2023年北京市学雷锋巾帼志愿服务月活动和“巾帼奋进新时代，志愿引领新风尚”——首都巾帼志愿服务展示活动，进一步弘扬了“奉献 友爱 互助 进步”的志愿精神，推动巾帼志愿服务品牌建设，扩大巾帼志愿服务的影响力，推动了新时代巾帼志愿服务工作高质量发展</w:t>
      </w:r>
      <w:r>
        <w:rPr>
          <w:rFonts w:hint="eastAsia" w:ascii="仿宋_GB2312" w:hAnsi="楷体" w:eastAsia="仿宋_GB2312"/>
          <w:bCs/>
          <w:color w:val="auto"/>
          <w:kern w:val="0"/>
          <w:sz w:val="32"/>
          <w:szCs w:val="28"/>
          <w:lang w:eastAsia="zh-CN"/>
        </w:rPr>
        <w:t>。</w:t>
      </w:r>
    </w:p>
    <w:p>
      <w:pPr>
        <w:spacing w:line="560" w:lineRule="exact"/>
        <w:ind w:firstLine="640" w:firstLineChars="200"/>
        <w:rPr>
          <w:rFonts w:hint="default" w:ascii="仿宋_GB2312" w:hAnsi="楷体" w:eastAsia="仿宋_GB2312"/>
          <w:bCs/>
          <w:color w:val="auto"/>
          <w:kern w:val="0"/>
          <w:sz w:val="32"/>
          <w:szCs w:val="28"/>
          <w:lang w:val="en-US" w:eastAsia="zh-CN"/>
        </w:rPr>
      </w:pPr>
      <w:r>
        <w:rPr>
          <w:rFonts w:hint="eastAsia" w:ascii="仿宋_GB2312" w:hAnsi="楷体" w:eastAsia="仿宋_GB2312"/>
          <w:bCs/>
          <w:color w:val="auto"/>
          <w:kern w:val="0"/>
          <w:sz w:val="32"/>
          <w:szCs w:val="28"/>
          <w:lang w:val="en-US" w:eastAsia="zh-CN"/>
        </w:rPr>
        <w:t>举办了妇女社会工作助力基层治理能力提升训练营的活动，进一步增强全市妇联系统干部、专业社会工作骨干基层治理的理论水平和综合素质，提升实务能力，拓宽工作思路，为基层社会治理注入“她”力量。</w:t>
      </w:r>
    </w:p>
    <w:p>
      <w:pPr>
        <w:spacing w:line="560" w:lineRule="exact"/>
        <w:ind w:firstLine="640" w:firstLineChars="200"/>
        <w:rPr>
          <w:rFonts w:hint="eastAsia" w:ascii="仿宋_GB2312" w:hAnsi="楷体" w:eastAsia="仿宋_GB2312"/>
          <w:bCs/>
          <w:color w:val="auto"/>
          <w:kern w:val="0"/>
          <w:sz w:val="32"/>
          <w:szCs w:val="28"/>
        </w:rPr>
      </w:pPr>
      <w:r>
        <w:rPr>
          <w:rFonts w:hint="eastAsia" w:ascii="仿宋_GB2312" w:hAnsi="楷体" w:eastAsia="仿宋_GB2312"/>
          <w:bCs/>
          <w:color w:val="auto"/>
          <w:kern w:val="0"/>
          <w:sz w:val="32"/>
          <w:szCs w:val="28"/>
        </w:rPr>
        <w:t>各社会组织服务项目</w:t>
      </w:r>
      <w:r>
        <w:rPr>
          <w:rFonts w:hint="eastAsia" w:ascii="仿宋_GB2312" w:hAnsi="楷体" w:eastAsia="仿宋_GB2312"/>
          <w:bCs/>
          <w:color w:val="auto"/>
          <w:kern w:val="0"/>
          <w:sz w:val="32"/>
          <w:szCs w:val="28"/>
          <w:lang w:eastAsia="zh-CN"/>
        </w:rPr>
        <w:t>、“阳光站”规范化建设培训</w:t>
      </w:r>
      <w:r>
        <w:rPr>
          <w:rFonts w:hint="eastAsia" w:ascii="仿宋_GB2312" w:hAnsi="楷体" w:eastAsia="仿宋_GB2312"/>
          <w:bCs/>
          <w:color w:val="auto"/>
          <w:kern w:val="0"/>
          <w:sz w:val="32"/>
          <w:szCs w:val="28"/>
          <w:lang w:val="en-US" w:eastAsia="zh-CN"/>
        </w:rPr>
        <w:t>和伙伴计划阅读志愿+巾帼领读志愿活动等</w:t>
      </w:r>
      <w:r>
        <w:rPr>
          <w:rFonts w:hint="eastAsia" w:ascii="仿宋_GB2312" w:hAnsi="楷体" w:eastAsia="仿宋_GB2312"/>
          <w:bCs/>
          <w:color w:val="auto"/>
          <w:kern w:val="0"/>
          <w:sz w:val="32"/>
          <w:szCs w:val="28"/>
        </w:rPr>
        <w:t>通过开展满意度调查工作，进行满意度问卷调查，服务对象满意程度</w:t>
      </w:r>
      <w:r>
        <w:rPr>
          <w:rFonts w:hint="eastAsia" w:ascii="仿宋_GB2312" w:hAnsi="楷体" w:eastAsia="仿宋_GB2312"/>
          <w:bCs/>
          <w:color w:val="auto"/>
          <w:kern w:val="0"/>
          <w:sz w:val="32"/>
          <w:szCs w:val="28"/>
          <w:lang w:val="en-US" w:eastAsia="zh-CN"/>
        </w:rPr>
        <w:t>较</w:t>
      </w:r>
      <w:r>
        <w:rPr>
          <w:rFonts w:hint="eastAsia" w:ascii="仿宋_GB2312" w:hAnsi="楷体" w:eastAsia="仿宋_GB2312"/>
          <w:bCs/>
          <w:color w:val="auto"/>
          <w:kern w:val="0"/>
          <w:sz w:val="32"/>
          <w:szCs w:val="28"/>
        </w:rPr>
        <w:t>高。</w:t>
      </w:r>
    </w:p>
    <w:p>
      <w:pPr>
        <w:spacing w:line="560" w:lineRule="exact"/>
        <w:ind w:firstLine="640" w:firstLineChars="200"/>
        <w:outlineLvl w:val="0"/>
        <w:rPr>
          <w:rFonts w:hint="eastAsia" w:ascii="黑体" w:hAnsi="黑体" w:eastAsia="黑体"/>
          <w:bCs/>
          <w:color w:val="auto"/>
          <w:kern w:val="0"/>
          <w:sz w:val="32"/>
          <w:szCs w:val="28"/>
        </w:rPr>
      </w:pPr>
      <w:bookmarkStart w:id="49" w:name="_Toc3861"/>
      <w:bookmarkStart w:id="50" w:name="_Toc2952"/>
      <w:r>
        <w:rPr>
          <w:rFonts w:hint="eastAsia" w:ascii="黑体" w:hAnsi="黑体" w:eastAsia="黑体"/>
          <w:bCs/>
          <w:color w:val="auto"/>
          <w:kern w:val="0"/>
          <w:sz w:val="32"/>
          <w:szCs w:val="28"/>
        </w:rPr>
        <w:t>五、存在的主要问题</w:t>
      </w:r>
      <w:bookmarkEnd w:id="49"/>
      <w:bookmarkEnd w:id="50"/>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outlineLvl w:val="2"/>
        <w:rPr>
          <w:rFonts w:hint="default" w:ascii="仿宋_GB2312" w:hAnsi="仿宋_GB2312" w:eastAsia="楷体" w:cs="仿宋_GB2312"/>
          <w:b/>
          <w:bCs w:val="0"/>
          <w:color w:val="auto"/>
          <w:sz w:val="32"/>
          <w:szCs w:val="32"/>
          <w:lang w:val="en-US" w:eastAsia="zh-CN"/>
        </w:rPr>
      </w:pPr>
      <w:bookmarkStart w:id="51" w:name="_Toc31224"/>
      <w:r>
        <w:rPr>
          <w:rFonts w:hint="eastAsia" w:ascii="楷体" w:hAnsi="楷体" w:eastAsia="楷体"/>
          <w:b/>
          <w:bCs w:val="0"/>
          <w:color w:val="auto"/>
          <w:kern w:val="0"/>
          <w:sz w:val="32"/>
          <w:szCs w:val="28"/>
        </w:rPr>
        <w:t>（一）项目</w:t>
      </w:r>
      <w:r>
        <w:rPr>
          <w:rFonts w:hint="eastAsia" w:ascii="楷体" w:hAnsi="楷体" w:eastAsia="楷体"/>
          <w:b/>
          <w:bCs w:val="0"/>
          <w:color w:val="auto"/>
          <w:kern w:val="0"/>
          <w:sz w:val="32"/>
          <w:szCs w:val="28"/>
          <w:lang w:val="en-US" w:eastAsia="zh-CN"/>
        </w:rPr>
        <w:t>缺少</w:t>
      </w:r>
      <w:r>
        <w:rPr>
          <w:rFonts w:hint="eastAsia" w:ascii="楷体" w:hAnsi="楷体" w:eastAsia="楷体"/>
          <w:b/>
          <w:bCs w:val="0"/>
          <w:color w:val="auto"/>
          <w:kern w:val="0"/>
          <w:sz w:val="32"/>
          <w:szCs w:val="28"/>
        </w:rPr>
        <w:t>中长期规划，</w:t>
      </w:r>
      <w:r>
        <w:rPr>
          <w:rFonts w:hint="eastAsia" w:ascii="楷体" w:hAnsi="楷体" w:eastAsia="楷体"/>
          <w:b/>
          <w:bCs w:val="0"/>
          <w:color w:val="auto"/>
          <w:kern w:val="0"/>
          <w:sz w:val="32"/>
          <w:szCs w:val="28"/>
          <w:lang w:val="en-US" w:eastAsia="zh-CN"/>
        </w:rPr>
        <w:t>绩效目标设置不够全面</w:t>
      </w:r>
    </w:p>
    <w:p>
      <w:pPr>
        <w:spacing w:line="560" w:lineRule="exact"/>
        <w:ind w:firstLine="640" w:firstLineChars="200"/>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rPr>
        <w:t>该项目作为延续性项目未制定北京妇女儿童公益志愿服务推</w:t>
      </w:r>
      <w:r>
        <w:rPr>
          <w:rFonts w:hint="eastAsia" w:ascii="仿宋_GB2312" w:hAnsi="仿宋_GB2312" w:eastAsia="仿宋_GB2312" w:cs="仿宋_GB2312"/>
          <w:color w:val="auto"/>
          <w:sz w:val="32"/>
          <w:highlight w:val="none"/>
        </w:rPr>
        <w:t>进</w:t>
      </w:r>
      <w:r>
        <w:rPr>
          <w:rFonts w:hint="eastAsia" w:ascii="仿宋_GB2312" w:hAnsi="仿宋_GB2312" w:eastAsia="仿宋_GB2312" w:cs="仿宋_GB2312"/>
          <w:color w:val="auto"/>
          <w:sz w:val="32"/>
          <w:highlight w:val="none"/>
          <w:lang w:val="en-US" w:eastAsia="zh-CN"/>
        </w:rPr>
        <w:t>项目的中长期规划，且年度计划或工作任务不够细化，</w:t>
      </w:r>
      <w:r>
        <w:rPr>
          <w:rFonts w:hint="eastAsia" w:ascii="仿宋_GB2312" w:hAnsi="仿宋_GB2312" w:eastAsia="仿宋_GB2312" w:cs="仿宋_GB2312"/>
          <w:color w:val="auto"/>
          <w:sz w:val="32"/>
          <w:lang w:val="en-US" w:eastAsia="zh-CN"/>
        </w:rPr>
        <w:t>缺少需求必要性论证，立项程序的规范性有待提高</w:t>
      </w:r>
      <w:r>
        <w:rPr>
          <w:rFonts w:hint="eastAsia" w:ascii="仿宋_GB2312" w:hAnsi="仿宋_GB2312" w:eastAsia="仿宋_GB2312" w:cs="仿宋_GB2312"/>
          <w:color w:val="auto"/>
          <w:sz w:val="32"/>
          <w:highlight w:val="none"/>
          <w:lang w:val="en-US" w:eastAsia="zh-CN"/>
        </w:rPr>
        <w:t>。绩效目标和指标设定的准确性和全面性存在一定不足，无法反映项目工作全貌。</w:t>
      </w:r>
      <w:r>
        <w:rPr>
          <w:rFonts w:hint="eastAsia" w:ascii="仿宋_GB2312" w:hAnsi="仿宋_GB2312" w:eastAsia="仿宋_GB2312" w:cs="仿宋_GB2312"/>
          <w:color w:val="auto"/>
          <w:sz w:val="32"/>
          <w:highlight w:val="none"/>
        </w:rPr>
        <w:t>产出时效</w:t>
      </w:r>
      <w:r>
        <w:rPr>
          <w:rFonts w:hint="eastAsia" w:ascii="仿宋_GB2312" w:hAnsi="仿宋_GB2312" w:eastAsia="仿宋_GB2312" w:cs="仿宋_GB2312"/>
          <w:color w:val="auto"/>
          <w:sz w:val="32"/>
          <w:highlight w:val="none"/>
          <w:lang w:val="en-US" w:eastAsia="zh-CN"/>
        </w:rPr>
        <w:t>指标</w:t>
      </w:r>
      <w:r>
        <w:rPr>
          <w:rFonts w:hint="eastAsia" w:ascii="仿宋_GB2312" w:hAnsi="仿宋_GB2312" w:eastAsia="仿宋_GB2312" w:cs="仿宋_GB2312"/>
          <w:color w:val="auto"/>
          <w:sz w:val="32"/>
          <w:highlight w:val="none"/>
        </w:rPr>
        <w:t>未根据各</w:t>
      </w:r>
      <w:r>
        <w:rPr>
          <w:rFonts w:hint="eastAsia" w:ascii="仿宋_GB2312" w:hAnsi="仿宋_GB2312" w:eastAsia="仿宋_GB2312" w:cs="仿宋_GB2312"/>
          <w:color w:val="auto"/>
          <w:sz w:val="32"/>
          <w:highlight w:val="none"/>
          <w:lang w:val="en-US" w:eastAsia="zh-CN"/>
        </w:rPr>
        <w:t>子项目</w:t>
      </w:r>
      <w:r>
        <w:rPr>
          <w:rFonts w:hint="eastAsia" w:ascii="仿宋_GB2312" w:hAnsi="仿宋_GB2312" w:eastAsia="仿宋_GB2312" w:cs="仿宋_GB2312"/>
          <w:color w:val="auto"/>
          <w:sz w:val="32"/>
          <w:highlight w:val="none"/>
        </w:rPr>
        <w:t>实施内容、实施计划分别设置各环节的时间节点、资金支付时间</w:t>
      </w:r>
      <w:r>
        <w:rPr>
          <w:rFonts w:hint="eastAsia" w:ascii="仿宋_GB2312" w:hAnsi="仿宋_GB2312" w:eastAsia="仿宋_GB2312" w:cs="仿宋_GB2312"/>
          <w:color w:val="auto"/>
          <w:sz w:val="32"/>
          <w:highlight w:val="none"/>
          <w:lang w:val="en-US" w:eastAsia="zh-CN"/>
        </w:rPr>
        <w:t>等指标</w:t>
      </w:r>
      <w:r>
        <w:rPr>
          <w:rFonts w:hint="eastAsia" w:ascii="仿宋_GB2312" w:hAnsi="仿宋_GB2312" w:eastAsia="仿宋_GB2312" w:cs="仿宋_GB2312"/>
          <w:color w:val="auto"/>
          <w:sz w:val="32"/>
          <w:highlight w:val="none"/>
        </w:rPr>
        <w:t>。成本指标未体现</w:t>
      </w:r>
      <w:r>
        <w:rPr>
          <w:rFonts w:hint="eastAsia" w:ascii="仿宋_GB2312" w:hAnsi="仿宋_GB2312" w:eastAsia="仿宋_GB2312" w:cs="仿宋_GB2312"/>
          <w:color w:val="auto"/>
          <w:sz w:val="32"/>
          <w:highlight w:val="none"/>
          <w:lang w:val="en-US" w:eastAsia="zh-CN"/>
        </w:rPr>
        <w:t>各子项目的</w:t>
      </w:r>
      <w:r>
        <w:rPr>
          <w:rFonts w:hint="eastAsia" w:ascii="仿宋_GB2312" w:hAnsi="仿宋_GB2312" w:eastAsia="仿宋_GB2312" w:cs="仿宋_GB2312"/>
          <w:color w:val="auto"/>
          <w:sz w:val="32"/>
          <w:highlight w:val="none"/>
        </w:rPr>
        <w:t>成本数据。效益指标</w:t>
      </w:r>
      <w:r>
        <w:rPr>
          <w:rFonts w:hint="eastAsia" w:ascii="仿宋_GB2312" w:hAnsi="仿宋_GB2312" w:eastAsia="仿宋_GB2312" w:cs="仿宋_GB2312"/>
          <w:color w:val="auto"/>
          <w:sz w:val="32"/>
          <w:highlight w:val="none"/>
          <w:lang w:val="en-US" w:eastAsia="zh-CN"/>
        </w:rPr>
        <w:t>均为定性指标，</w:t>
      </w:r>
      <w:r>
        <w:rPr>
          <w:rFonts w:hint="eastAsia" w:ascii="仿宋_GB2312" w:hAnsi="仿宋_GB2312" w:eastAsia="仿宋_GB2312" w:cs="仿宋_GB2312"/>
          <w:color w:val="auto"/>
          <w:sz w:val="32"/>
          <w:highlight w:val="none"/>
        </w:rPr>
        <w:t>设置较</w:t>
      </w:r>
      <w:r>
        <w:rPr>
          <w:rFonts w:hint="eastAsia" w:ascii="仿宋_GB2312" w:hAnsi="仿宋_GB2312" w:eastAsia="仿宋_GB2312" w:cs="仿宋_GB2312"/>
          <w:color w:val="auto"/>
          <w:sz w:val="32"/>
          <w:highlight w:val="none"/>
          <w:lang w:val="en-US" w:eastAsia="zh-CN"/>
        </w:rPr>
        <w:t>为</w:t>
      </w:r>
      <w:r>
        <w:rPr>
          <w:rFonts w:hint="eastAsia" w:ascii="仿宋_GB2312" w:hAnsi="仿宋_GB2312" w:eastAsia="仿宋_GB2312" w:cs="仿宋_GB2312"/>
          <w:color w:val="auto"/>
          <w:sz w:val="32"/>
          <w:highlight w:val="none"/>
        </w:rPr>
        <w:t>笼统，没有结合实施内容与上年对比</w:t>
      </w:r>
      <w:r>
        <w:rPr>
          <w:rFonts w:hint="eastAsia" w:ascii="仿宋_GB2312" w:hAnsi="仿宋_GB2312" w:eastAsia="仿宋_GB2312" w:cs="仿宋_GB2312"/>
          <w:color w:val="auto"/>
          <w:sz w:val="32"/>
          <w:highlight w:val="none"/>
          <w:lang w:val="en-US" w:eastAsia="zh-CN"/>
        </w:rPr>
        <w:t>活动</w:t>
      </w:r>
      <w:r>
        <w:rPr>
          <w:rFonts w:hint="eastAsia" w:ascii="仿宋_GB2312" w:hAnsi="仿宋_GB2312" w:eastAsia="仿宋_GB2312" w:cs="仿宋_GB2312"/>
          <w:color w:val="auto"/>
          <w:sz w:val="32"/>
          <w:highlight w:val="none"/>
        </w:rPr>
        <w:t>知晓率</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rPr>
        <w:t>扩大比例等</w:t>
      </w:r>
      <w:r>
        <w:rPr>
          <w:rFonts w:hint="eastAsia" w:ascii="仿宋_GB2312" w:hAnsi="仿宋_GB2312" w:eastAsia="仿宋_GB2312" w:cs="仿宋_GB2312"/>
          <w:color w:val="auto"/>
          <w:sz w:val="32"/>
          <w:highlight w:val="none"/>
          <w:lang w:val="en-US" w:eastAsia="zh-CN"/>
        </w:rPr>
        <w:t>内容进行细化、量化。</w:t>
      </w:r>
      <w:r>
        <w:rPr>
          <w:rFonts w:hint="eastAsia" w:ascii="仿宋_GB2312" w:hAnsi="仿宋_GB2312" w:eastAsia="仿宋_GB2312" w:cs="仿宋_GB2312"/>
          <w:color w:val="auto"/>
          <w:sz w:val="32"/>
          <w:highlight w:val="none"/>
        </w:rPr>
        <w:t>满意度指标，服务受益对象的界定不够全面</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lang w:val="en-US" w:eastAsia="zh-CN"/>
        </w:rPr>
        <w:t>未体现公众满意度。</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outlineLvl w:val="2"/>
        <w:rPr>
          <w:rFonts w:hint="eastAsia" w:ascii="楷体" w:hAnsi="楷体" w:eastAsia="楷体"/>
          <w:b/>
          <w:bCs w:val="0"/>
          <w:color w:val="auto"/>
          <w:kern w:val="0"/>
          <w:sz w:val="32"/>
          <w:szCs w:val="28"/>
          <w:lang w:val="en-US" w:eastAsia="zh-CN"/>
        </w:rPr>
      </w:pPr>
      <w:r>
        <w:rPr>
          <w:rFonts w:hint="eastAsia" w:ascii="楷体" w:hAnsi="楷体" w:eastAsia="楷体"/>
          <w:b/>
          <w:bCs w:val="0"/>
          <w:color w:val="auto"/>
          <w:kern w:val="0"/>
          <w:sz w:val="32"/>
          <w:szCs w:val="28"/>
          <w:lang w:val="en-US" w:eastAsia="zh-CN"/>
        </w:rPr>
        <w:t>（二）部分项目实施方案要素不完整</w:t>
      </w:r>
    </w:p>
    <w:p>
      <w:pPr>
        <w:spacing w:line="560" w:lineRule="exact"/>
        <w:ind w:firstLine="640" w:firstLineChars="200"/>
        <w:rPr>
          <w:rFonts w:hint="eastAsia" w:ascii="仿宋_GB2312" w:hAnsi="仿宋_GB2312" w:eastAsia="仿宋_GB2312" w:cs="仿宋_GB2312"/>
          <w:bCs/>
          <w:color w:val="auto"/>
          <w:kern w:val="0"/>
          <w:sz w:val="32"/>
          <w:szCs w:val="28"/>
          <w:highlight w:val="none"/>
          <w:lang w:val="en-US" w:eastAsia="zh-CN"/>
        </w:rPr>
      </w:pPr>
      <w:r>
        <w:rPr>
          <w:rFonts w:hint="eastAsia" w:ascii="仿宋_GB2312" w:hAnsi="仿宋_GB2312" w:eastAsia="仿宋_GB2312" w:cs="仿宋_GB2312"/>
          <w:bCs/>
          <w:color w:val="auto"/>
          <w:kern w:val="0"/>
          <w:sz w:val="32"/>
          <w:szCs w:val="28"/>
          <w:highlight w:val="none"/>
          <w:lang w:val="en-US" w:eastAsia="zh-CN"/>
        </w:rPr>
        <w:t>部分项目实施方案不够健全、可行性不足，缺少对项目整体实施过程的管控机制，不利于对项目进行统筹规范和精细化管理。如《妇女社会工作助力基层治理能力提升训练营项目方案》包含了项目目标、项目内容、训练营参与对象、项目实施时间等内容，但是未明确具体人员职责分工、项目整体进度时间节点、风险防控措施等内容。</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outlineLvl w:val="2"/>
        <w:rPr>
          <w:rFonts w:hint="default" w:ascii="楷体" w:hAnsi="楷体" w:eastAsia="楷体"/>
          <w:b/>
          <w:bCs w:val="0"/>
          <w:color w:val="auto"/>
          <w:kern w:val="0"/>
          <w:sz w:val="32"/>
          <w:szCs w:val="28"/>
          <w:lang w:val="en-US" w:eastAsia="zh-CN"/>
        </w:rPr>
      </w:pPr>
      <w:r>
        <w:rPr>
          <w:rFonts w:hint="eastAsia" w:ascii="楷体" w:hAnsi="楷体" w:eastAsia="楷体"/>
          <w:b/>
          <w:bCs w:val="0"/>
          <w:color w:val="auto"/>
          <w:kern w:val="0"/>
          <w:sz w:val="32"/>
          <w:szCs w:val="28"/>
          <w:lang w:val="en-US" w:eastAsia="zh-CN"/>
        </w:rPr>
        <w:t>（三）项目效果资料不足，满意度调查需完善</w:t>
      </w:r>
    </w:p>
    <w:p>
      <w:pPr>
        <w:spacing w:line="560" w:lineRule="exact"/>
        <w:ind w:firstLine="640" w:firstLineChars="200"/>
        <w:rPr>
          <w:rFonts w:hint="eastAsia" w:ascii="仿宋_GB2312" w:hAnsi="仿宋_GB2312" w:eastAsia="仿宋_GB2312" w:cs="仿宋_GB2312"/>
          <w:bCs/>
          <w:color w:val="auto"/>
          <w:kern w:val="0"/>
          <w:sz w:val="32"/>
          <w:szCs w:val="28"/>
          <w:lang w:val="en-US" w:eastAsia="zh-CN"/>
        </w:rPr>
      </w:pPr>
      <w:r>
        <w:rPr>
          <w:rFonts w:hint="eastAsia" w:ascii="仿宋_GB2312" w:hAnsi="仿宋_GB2312" w:eastAsia="仿宋_GB2312" w:cs="仿宋_GB2312"/>
          <w:bCs/>
          <w:color w:val="auto"/>
          <w:kern w:val="0"/>
          <w:sz w:val="32"/>
          <w:szCs w:val="28"/>
          <w:highlight w:val="none"/>
          <w:lang w:val="en-US" w:eastAsia="zh-CN"/>
        </w:rPr>
        <w:t>项目实施效果的效益证明力不足，宣传效果支撑材料不足，如社会效益指标“逐渐打造巾</w:t>
      </w:r>
      <w:r>
        <w:rPr>
          <w:rFonts w:hint="eastAsia" w:ascii="仿宋_GB2312" w:hAnsi="仿宋_GB2312" w:eastAsia="仿宋_GB2312" w:cs="仿宋_GB2312"/>
          <w:bCs/>
          <w:color w:val="auto"/>
          <w:kern w:val="0"/>
          <w:sz w:val="32"/>
          <w:szCs w:val="28"/>
          <w:lang w:val="en-US" w:eastAsia="zh-CN"/>
        </w:rPr>
        <w:t>帼志愿服务招牌”“巾帼志愿服务影响力增大”效果资料支撑性不强，不能充分体现项目实施效果。项目满意度调查方法较为单一，部分问卷设计较为简单，满意度调查结果较为笼统，影响调查结果的可信度。</w:t>
      </w:r>
    </w:p>
    <w:p>
      <w:pPr>
        <w:spacing w:line="560" w:lineRule="exact"/>
        <w:ind w:firstLine="640" w:firstLineChars="200"/>
        <w:outlineLvl w:val="0"/>
        <w:rPr>
          <w:rFonts w:hint="eastAsia" w:ascii="黑体" w:hAnsi="黑体" w:eastAsia="黑体"/>
          <w:bCs/>
          <w:color w:val="auto"/>
          <w:kern w:val="0"/>
          <w:sz w:val="32"/>
          <w:szCs w:val="28"/>
        </w:rPr>
      </w:pPr>
      <w:bookmarkStart w:id="59" w:name="_GoBack"/>
      <w:bookmarkEnd w:id="59"/>
      <w:bookmarkStart w:id="52" w:name="_Toc31748"/>
      <w:r>
        <w:rPr>
          <w:rFonts w:hint="eastAsia" w:ascii="黑体" w:hAnsi="黑体" w:eastAsia="黑体"/>
          <w:bCs/>
          <w:color w:val="auto"/>
          <w:kern w:val="0"/>
          <w:sz w:val="32"/>
          <w:szCs w:val="28"/>
        </w:rPr>
        <w:t>六、有关建议</w:t>
      </w:r>
      <w:bookmarkEnd w:id="51"/>
      <w:bookmarkEnd w:id="52"/>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outlineLvl w:val="2"/>
        <w:rPr>
          <w:rFonts w:hint="default" w:ascii="楷体" w:hAnsi="楷体" w:eastAsia="楷体"/>
          <w:b/>
          <w:bCs w:val="0"/>
          <w:color w:val="auto"/>
          <w:kern w:val="0"/>
          <w:sz w:val="32"/>
          <w:szCs w:val="28"/>
          <w:lang w:val="en-US" w:eastAsia="zh-CN"/>
        </w:rPr>
      </w:pPr>
      <w:bookmarkStart w:id="53" w:name="_Toc21065"/>
      <w:r>
        <w:rPr>
          <w:rFonts w:hint="eastAsia" w:ascii="楷体" w:hAnsi="楷体" w:eastAsia="楷体"/>
          <w:b/>
          <w:bCs w:val="0"/>
          <w:color w:val="auto"/>
          <w:kern w:val="0"/>
          <w:sz w:val="32"/>
          <w:szCs w:val="28"/>
          <w:lang w:val="en-US" w:eastAsia="zh-CN"/>
        </w:rPr>
        <w:t>（一）做好项目顶层设计，科学设置绩效指标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作为延续项目，结合近年来项目实施情况，研究制定中长期实施规划，强化项目调研论证工作，为后续项目年度工作内容的确定提供决策依据。根据当年工作任务，充分预估工作量，合理测算预算，保证预算与实施内容的匹配度和相关性。按照绩效目标填报要求，进一步完善绩效指标设置，增强绩效指标的对应性、全面性。</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outlineLvl w:val="2"/>
        <w:rPr>
          <w:rFonts w:hint="default" w:ascii="楷体" w:hAnsi="楷体" w:eastAsia="楷体"/>
          <w:b/>
          <w:bCs w:val="0"/>
          <w:color w:val="auto"/>
          <w:kern w:val="0"/>
          <w:sz w:val="32"/>
          <w:szCs w:val="28"/>
          <w:lang w:val="en-US" w:eastAsia="zh-CN"/>
        </w:rPr>
      </w:pPr>
      <w:r>
        <w:rPr>
          <w:rFonts w:hint="eastAsia" w:ascii="楷体" w:hAnsi="楷体" w:eastAsia="楷体"/>
          <w:b/>
          <w:bCs w:val="0"/>
          <w:color w:val="auto"/>
          <w:kern w:val="0"/>
          <w:sz w:val="32"/>
          <w:szCs w:val="28"/>
          <w:lang w:val="en-US" w:eastAsia="zh-CN"/>
        </w:rPr>
        <w:t>（二）完善项目实施方案，强化可执行性和可操作性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Cs/>
          <w:color w:val="auto"/>
          <w:kern w:val="0"/>
          <w:sz w:val="32"/>
          <w:szCs w:val="28"/>
          <w:lang w:val="en-US" w:eastAsia="zh-CN"/>
        </w:rPr>
      </w:pPr>
      <w:r>
        <w:rPr>
          <w:rFonts w:hint="eastAsia" w:ascii="仿宋_GB2312" w:hAnsi="仿宋_GB2312" w:eastAsia="仿宋_GB2312" w:cs="仿宋_GB2312"/>
          <w:bCs/>
          <w:color w:val="auto"/>
          <w:kern w:val="0"/>
          <w:sz w:val="32"/>
          <w:szCs w:val="28"/>
          <w:lang w:val="en-US" w:eastAsia="zh-CN"/>
        </w:rPr>
        <w:t>加强项目管理，根据工作实际细化项目实施方案，按项目管理思路设置管理和执行机构，从项目实施部门和具体人员职责分工、项目整体实施时间节点、风险防控措施等方面加以完善并得到落实，明确项目管理环节和监督措施，提高实施方案的可执行性和可操作性，强化实施方案对项目的统筹管理作用，保证项目实施的可控性。</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outlineLvl w:val="2"/>
        <w:rPr>
          <w:rFonts w:hint="default" w:ascii="楷体" w:hAnsi="楷体" w:eastAsia="楷体"/>
          <w:b/>
          <w:bCs w:val="0"/>
          <w:color w:val="auto"/>
          <w:kern w:val="0"/>
          <w:sz w:val="32"/>
          <w:szCs w:val="28"/>
          <w:lang w:val="en-US" w:eastAsia="zh-CN"/>
        </w:rPr>
      </w:pPr>
      <w:r>
        <w:rPr>
          <w:rFonts w:hint="eastAsia" w:ascii="楷体" w:hAnsi="楷体" w:eastAsia="楷体"/>
          <w:b/>
          <w:bCs w:val="0"/>
          <w:color w:val="auto"/>
          <w:kern w:val="0"/>
          <w:sz w:val="32"/>
          <w:szCs w:val="28"/>
          <w:lang w:val="en-US" w:eastAsia="zh-CN"/>
        </w:rPr>
        <w:t>（三）加强项目效果资料归集整理，增强满意度调查结果分析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 w:hAnsi="楷体" w:eastAsia="楷体"/>
          <w:bCs/>
          <w:color w:val="auto"/>
          <w:kern w:val="0"/>
          <w:sz w:val="32"/>
          <w:szCs w:val="28"/>
          <w:lang w:val="en-US" w:eastAsia="zh-CN"/>
        </w:rPr>
      </w:pPr>
      <w:r>
        <w:rPr>
          <w:rFonts w:hint="eastAsia" w:ascii="仿宋_GB2312" w:hAnsi="仿宋_GB2312" w:eastAsia="仿宋_GB2312" w:cs="仿宋_GB2312"/>
          <w:bCs/>
          <w:color w:val="auto"/>
          <w:kern w:val="0"/>
          <w:sz w:val="32"/>
          <w:szCs w:val="28"/>
          <w:lang w:val="en-US" w:eastAsia="zh-CN"/>
        </w:rPr>
        <w:t>注重项目实施效果，加强项目绩效资料统筹管理，从项目各环节收集体现项目整体效益的完整资料，充分归集整理项目实施效果资料，紧扣项目实施内容，反映实施效果。加强项目实施情况和效果对比分析，充分反映延续性项目的可持续性。确定服务对象满意度调查范围和维度，强化服务对象满意度调查前期设计，加强满意度调查结果分析，提高科学性、专业性、专项性、精准性，充分反映项目服务对象满意程度，以便为未来工作提供一定的参考。</w:t>
      </w:r>
    </w:p>
    <w:p>
      <w:pPr>
        <w:spacing w:line="560" w:lineRule="exact"/>
        <w:ind w:firstLine="640" w:firstLineChars="200"/>
        <w:outlineLvl w:val="0"/>
        <w:rPr>
          <w:rFonts w:hint="eastAsia" w:ascii="黑体" w:hAnsi="黑体" w:eastAsia="黑体"/>
          <w:bCs/>
          <w:color w:val="auto"/>
          <w:kern w:val="0"/>
          <w:sz w:val="32"/>
          <w:szCs w:val="28"/>
        </w:rPr>
      </w:pPr>
      <w:bookmarkStart w:id="54" w:name="_Toc7337"/>
      <w:r>
        <w:rPr>
          <w:rFonts w:hint="eastAsia" w:ascii="黑体" w:hAnsi="黑体" w:eastAsia="黑体"/>
          <w:bCs/>
          <w:color w:val="auto"/>
          <w:kern w:val="0"/>
          <w:sz w:val="32"/>
          <w:szCs w:val="28"/>
        </w:rPr>
        <w:t>七、其他说明事项</w:t>
      </w:r>
      <w:bookmarkEnd w:id="53"/>
      <w:bookmarkEnd w:id="54"/>
    </w:p>
    <w:p>
      <w:pPr>
        <w:spacing w:line="560" w:lineRule="exact"/>
        <w:ind w:firstLine="640" w:firstLineChars="200"/>
        <w:rPr>
          <w:rFonts w:ascii="仿宋_GB2312" w:hAnsi="宋体" w:eastAsia="仿宋_GB2312"/>
          <w:bCs/>
          <w:color w:val="auto"/>
          <w:sz w:val="32"/>
          <w:szCs w:val="32"/>
        </w:rPr>
      </w:pPr>
      <w:bookmarkStart w:id="55" w:name="_Toc103573668"/>
      <w:r>
        <w:rPr>
          <w:rFonts w:hint="eastAsia" w:ascii="仿宋_GB2312" w:hAnsi="宋体" w:eastAsia="仿宋_GB2312"/>
          <w:bCs/>
          <w:color w:val="auto"/>
          <w:sz w:val="32"/>
          <w:szCs w:val="32"/>
        </w:rPr>
        <w:t>本报告主要是基于市妇联收集的决策、过程、产出、效益方面的资料做出的评价，评价工作组对资料的真实性进行了适当的</w:t>
      </w:r>
      <w:r>
        <w:rPr>
          <w:rFonts w:hint="eastAsia" w:ascii="仿宋_GB2312" w:hAnsi="宋体" w:eastAsia="仿宋_GB2312"/>
          <w:bCs/>
          <w:color w:val="auto"/>
          <w:sz w:val="32"/>
          <w:szCs w:val="32"/>
          <w:lang w:val="en-US" w:eastAsia="zh-CN"/>
        </w:rPr>
        <w:t>审</w:t>
      </w:r>
      <w:r>
        <w:rPr>
          <w:rFonts w:hint="eastAsia" w:ascii="仿宋_GB2312" w:hAnsi="宋体" w:eastAsia="仿宋_GB2312"/>
          <w:bCs/>
          <w:color w:val="auto"/>
          <w:sz w:val="32"/>
          <w:szCs w:val="32"/>
        </w:rPr>
        <w:t>查与线上沟通，但受资料完整性及线上沟通范围所限，并非每项指标的打分都有充分的资料支撑，个别指标主要是依据项目单位沟通结果及绩效评价专家的专业性判断。</w:t>
      </w:r>
    </w:p>
    <w:p>
      <w:pPr>
        <w:spacing w:line="560" w:lineRule="exact"/>
        <w:ind w:firstLine="640" w:firstLineChars="200"/>
        <w:rPr>
          <w:rFonts w:ascii="仿宋_GB2312" w:hAnsi="宋体" w:eastAsia="仿宋_GB2312"/>
          <w:bCs/>
          <w:color w:val="auto"/>
          <w:sz w:val="32"/>
          <w:szCs w:val="32"/>
        </w:rPr>
      </w:pPr>
      <w:r>
        <w:rPr>
          <w:rFonts w:hint="eastAsia" w:ascii="仿宋_GB2312" w:hAnsi="宋体" w:eastAsia="仿宋_GB2312"/>
          <w:bCs/>
          <w:color w:val="auto"/>
          <w:sz w:val="32"/>
          <w:szCs w:val="32"/>
        </w:rPr>
        <w:t>本次评价采取的是以项目单位为主、第三方机构协助、专家评价为辅的方式，本报告评价结论是借助管理、财务、业务</w:t>
      </w:r>
      <w:r>
        <w:rPr>
          <w:rFonts w:hint="eastAsia" w:ascii="仿宋_GB2312" w:hAnsi="宋体" w:eastAsia="仿宋_GB2312"/>
          <w:bCs/>
          <w:color w:val="auto"/>
          <w:sz w:val="32"/>
          <w:szCs w:val="32"/>
          <w:lang w:val="en-US" w:eastAsia="zh-CN"/>
        </w:rPr>
        <w:t>等</w:t>
      </w:r>
      <w:r>
        <w:rPr>
          <w:rFonts w:hint="eastAsia" w:ascii="仿宋_GB2312" w:hAnsi="宋体" w:eastAsia="仿宋_GB2312"/>
          <w:bCs/>
          <w:color w:val="auto"/>
          <w:sz w:val="32"/>
          <w:szCs w:val="32"/>
        </w:rPr>
        <w:t>专家的力量，在专家</w:t>
      </w:r>
      <w:r>
        <w:rPr>
          <w:rFonts w:hint="eastAsia" w:ascii="仿宋_GB2312" w:hAnsi="宋体" w:eastAsia="仿宋_GB2312"/>
          <w:bCs/>
          <w:color w:val="auto"/>
          <w:sz w:val="32"/>
          <w:szCs w:val="32"/>
          <w:lang w:val="en-US" w:eastAsia="zh-CN"/>
        </w:rPr>
        <w:t>组评价意见</w:t>
      </w:r>
      <w:r>
        <w:rPr>
          <w:rFonts w:hint="eastAsia" w:ascii="仿宋_GB2312" w:hAnsi="宋体" w:eastAsia="仿宋_GB2312"/>
          <w:bCs/>
          <w:color w:val="auto"/>
          <w:sz w:val="32"/>
          <w:szCs w:val="32"/>
        </w:rPr>
        <w:t>基础上对项目做出的专业性的评价。</w:t>
      </w:r>
    </w:p>
    <w:p>
      <w:pPr>
        <w:spacing w:line="560" w:lineRule="exact"/>
        <w:ind w:firstLine="640" w:firstLineChars="200"/>
        <w:outlineLvl w:val="0"/>
        <w:rPr>
          <w:rFonts w:hint="eastAsia" w:ascii="黑体" w:hAnsi="黑体" w:eastAsia="黑体"/>
          <w:bCs/>
          <w:color w:val="auto"/>
          <w:kern w:val="0"/>
          <w:sz w:val="32"/>
          <w:szCs w:val="28"/>
        </w:rPr>
      </w:pPr>
      <w:bookmarkStart w:id="56" w:name="_Toc30931"/>
      <w:r>
        <w:rPr>
          <w:rFonts w:hint="eastAsia" w:ascii="黑体" w:hAnsi="黑体" w:eastAsia="黑体"/>
          <w:bCs/>
          <w:color w:val="auto"/>
          <w:kern w:val="0"/>
          <w:sz w:val="32"/>
          <w:szCs w:val="28"/>
        </w:rPr>
        <w:t>八、附件</w:t>
      </w:r>
      <w:bookmarkEnd w:id="55"/>
      <w:bookmarkEnd w:id="5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宋体" w:eastAsia="仿宋_GB2312"/>
          <w:bCs/>
          <w:color w:val="auto"/>
          <w:kern w:val="0"/>
          <w:sz w:val="32"/>
          <w:szCs w:val="28"/>
        </w:rPr>
      </w:pPr>
      <w:r>
        <w:rPr>
          <w:rFonts w:hint="eastAsia" w:ascii="仿宋_GB2312" w:hAnsi="宋体" w:eastAsia="仿宋_GB2312"/>
          <w:bCs/>
          <w:color w:val="auto"/>
          <w:kern w:val="0"/>
          <w:sz w:val="32"/>
          <w:szCs w:val="28"/>
        </w:rPr>
        <w:t>1.项目预算执行情况表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宋体" w:eastAsia="仿宋_GB2312"/>
          <w:bCs/>
          <w:color w:val="auto"/>
          <w:kern w:val="0"/>
          <w:sz w:val="32"/>
          <w:szCs w:val="28"/>
        </w:rPr>
      </w:pPr>
      <w:r>
        <w:rPr>
          <w:rFonts w:hint="eastAsia" w:ascii="仿宋_GB2312" w:hAnsi="宋体" w:eastAsia="仿宋_GB2312"/>
          <w:bCs/>
          <w:color w:val="auto"/>
          <w:kern w:val="0"/>
          <w:sz w:val="32"/>
          <w:szCs w:val="28"/>
        </w:rPr>
        <w:t>2.项目绩效目标完成情况及收支明细表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宋体" w:eastAsia="仿宋_GB2312"/>
          <w:bCs/>
          <w:color w:val="auto"/>
          <w:kern w:val="0"/>
          <w:sz w:val="32"/>
          <w:szCs w:val="28"/>
        </w:rPr>
      </w:pPr>
      <w:r>
        <w:rPr>
          <w:rFonts w:hint="eastAsia" w:ascii="仿宋_GB2312" w:hAnsi="宋体" w:eastAsia="仿宋_GB2312"/>
          <w:bCs/>
          <w:color w:val="auto"/>
          <w:kern w:val="0"/>
          <w:sz w:val="32"/>
          <w:szCs w:val="28"/>
        </w:rPr>
        <w:t>3.专家意见汇总书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bCs/>
          <w:color w:val="auto"/>
          <w:kern w:val="0"/>
          <w:sz w:val="32"/>
          <w:szCs w:val="28"/>
        </w:rPr>
        <w:sectPr>
          <w:footerReference r:id="rId5" w:type="default"/>
          <w:pgSz w:w="11906" w:h="16838"/>
          <w:pgMar w:top="1440" w:right="1800" w:bottom="1440" w:left="1800" w:header="851" w:footer="992" w:gutter="0"/>
          <w:pgNumType w:fmt="decimal" w:start="1"/>
          <w:cols w:space="425" w:num="1"/>
          <w:docGrid w:type="lines" w:linePitch="312" w:charSpace="0"/>
        </w:sectPr>
      </w:pPr>
      <w:r>
        <w:rPr>
          <w:rFonts w:hint="eastAsia" w:ascii="仿宋_GB2312" w:hAnsi="宋体" w:eastAsia="仿宋_GB2312"/>
          <w:bCs/>
          <w:color w:val="auto"/>
          <w:kern w:val="0"/>
          <w:sz w:val="32"/>
          <w:szCs w:val="28"/>
        </w:rPr>
        <w:t>4.项目支出指标体系及评分情况表</w:t>
      </w:r>
    </w:p>
    <w:p>
      <w:pPr>
        <w:keepNext w:val="0"/>
        <w:keepLines w:val="0"/>
        <w:pageBreakBefore w:val="0"/>
        <w:kinsoku/>
        <w:wordWrap/>
        <w:overflowPunct/>
        <w:topLinePunct w:val="0"/>
        <w:autoSpaceDE/>
        <w:autoSpaceDN/>
        <w:bidi w:val="0"/>
        <w:adjustRightInd/>
        <w:outlineLvl w:val="9"/>
        <w:rPr>
          <w:rFonts w:hint="eastAsia" w:ascii="黑体" w:hAnsi="黑体" w:eastAsia="黑体"/>
          <w:sz w:val="32"/>
          <w:szCs w:val="32"/>
          <w:lang w:val="en-US" w:eastAsia="zh-CN"/>
        </w:rPr>
      </w:pPr>
      <w:r>
        <w:rPr>
          <w:rFonts w:hint="eastAsia" w:ascii="黑体" w:hAnsi="黑体" w:eastAsia="黑体"/>
          <w:sz w:val="32"/>
          <w:szCs w:val="32"/>
          <w:lang w:val="en-US" w:eastAsia="zh-CN"/>
        </w:rPr>
        <w:t>附件1</w:t>
      </w:r>
    </w:p>
    <w:p>
      <w:pPr>
        <w:keepNext w:val="0"/>
        <w:keepLines w:val="0"/>
        <w:pageBreakBefore w:val="0"/>
        <w:kinsoku/>
        <w:wordWrap/>
        <w:overflowPunct/>
        <w:topLinePunct w:val="0"/>
        <w:autoSpaceDE/>
        <w:autoSpaceDN/>
        <w:bidi w:val="0"/>
        <w:adjustRightInd/>
        <w:outlineLvl w:val="9"/>
        <w:rPr>
          <w:rFonts w:hint="default" w:ascii="黑体" w:hAnsi="黑体" w:eastAsia="黑体"/>
          <w:sz w:val="32"/>
          <w:szCs w:val="32"/>
          <w:lang w:val="en-US" w:eastAsia="zh-CN"/>
        </w:rPr>
        <w:sectPr>
          <w:pgSz w:w="16838" w:h="11906" w:orient="landscape"/>
          <w:pgMar w:top="1800" w:right="1440" w:bottom="1800" w:left="1440" w:header="851" w:footer="992" w:gutter="0"/>
          <w:pgNumType w:fmt="decimal"/>
          <w:cols w:space="425" w:num="1"/>
          <w:docGrid w:type="lines" w:linePitch="312" w:charSpace="0"/>
        </w:sectPr>
      </w:pPr>
      <w:r>
        <w:drawing>
          <wp:inline distT="0" distB="0" distL="114300" distR="114300">
            <wp:extent cx="8855710" cy="3586480"/>
            <wp:effectExtent l="0" t="0" r="2540" b="444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8855710" cy="358648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9"/>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p>
    <w:tbl>
      <w:tblPr>
        <w:tblStyle w:val="11"/>
        <w:tblW w:w="99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42"/>
        <w:gridCol w:w="2835"/>
        <w:gridCol w:w="3021"/>
        <w:gridCol w:w="2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99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outlineLvl w:val="9"/>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项目绩效目标完成情况及收支明细表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审核人：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jc w:val="center"/>
              <w:outlineLvl w:val="9"/>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14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绩效目标完成情况</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目标内容</w:t>
            </w:r>
          </w:p>
        </w:tc>
        <w:tc>
          <w:tcPr>
            <w:tcW w:w="0" w:type="auto"/>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目标调整情况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14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jc w:val="center"/>
              <w:outlineLvl w:val="9"/>
              <w:rPr>
                <w:rFonts w:hint="eastAsia" w:ascii="宋体" w:hAnsi="宋体" w:eastAsia="宋体" w:cs="宋体"/>
                <w:i w:val="0"/>
                <w:iCs w:val="0"/>
                <w:color w:val="000000"/>
                <w:sz w:val="22"/>
                <w:szCs w:val="22"/>
                <w:u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完成支持阳光站试点建设项目16个</w:t>
            </w:r>
          </w:p>
        </w:tc>
        <w:tc>
          <w:tcPr>
            <w:tcW w:w="0" w:type="auto"/>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阳光站试点建设项目≥1个</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完成阳光站试点建设项目1个</w:t>
            </w: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4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jc w:val="center"/>
              <w:outlineLvl w:val="9"/>
              <w:rPr>
                <w:rFonts w:hint="eastAsia" w:ascii="宋体" w:hAnsi="宋体" w:eastAsia="宋体" w:cs="宋体"/>
                <w:i w:val="0"/>
                <w:iCs w:val="0"/>
                <w:color w:val="000000"/>
                <w:sz w:val="22"/>
                <w:szCs w:val="22"/>
                <w:u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招募社会组织服务项目并执行≥10个</w:t>
            </w:r>
          </w:p>
        </w:tc>
        <w:tc>
          <w:tcPr>
            <w:tcW w:w="0" w:type="auto"/>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招募社会组织服务项目≥8个</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完成招募社会组织服务项目8个</w:t>
            </w: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4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jc w:val="center"/>
              <w:outlineLvl w:val="9"/>
              <w:rPr>
                <w:rFonts w:hint="eastAsia" w:ascii="宋体" w:hAnsi="宋体" w:eastAsia="宋体" w:cs="宋体"/>
                <w:i w:val="0"/>
                <w:iCs w:val="0"/>
                <w:color w:val="000000"/>
                <w:sz w:val="22"/>
                <w:szCs w:val="22"/>
                <w:u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举办妇女儿童领域专业社工培训班1个</w:t>
            </w:r>
          </w:p>
        </w:tc>
        <w:tc>
          <w:tcPr>
            <w:tcW w:w="283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举办妇女社会工作助力基层治理能力提升训练1个</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完成举办妇女社会工作助力基层治理能力提升训练1个</w:t>
            </w: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jc w:val="center"/>
              <w:outlineLvl w:val="9"/>
              <w:rPr>
                <w:rFonts w:hint="eastAsia" w:ascii="宋体" w:hAnsi="宋体" w:eastAsia="宋体" w:cs="宋体"/>
                <w:i w:val="0"/>
                <w:iCs w:val="0"/>
                <w:color w:val="000000"/>
                <w:sz w:val="22"/>
                <w:szCs w:val="22"/>
                <w:u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完成第一届伙伴计划成果展示1次</w:t>
            </w:r>
          </w:p>
        </w:tc>
        <w:tc>
          <w:tcPr>
            <w:tcW w:w="0" w:type="auto"/>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完成第一届伙伴计划成果展示1次</w:t>
            </w: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jc w:val="center"/>
              <w:outlineLvl w:val="9"/>
              <w:rPr>
                <w:rFonts w:hint="eastAsia" w:ascii="宋体" w:hAnsi="宋体" w:eastAsia="宋体" w:cs="宋体"/>
                <w:i w:val="0"/>
                <w:iCs w:val="0"/>
                <w:color w:val="000000"/>
                <w:sz w:val="22"/>
                <w:szCs w:val="22"/>
                <w:u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完成社会组织服务项目的评估1场</w:t>
            </w:r>
          </w:p>
        </w:tc>
        <w:tc>
          <w:tcPr>
            <w:tcW w:w="0" w:type="auto"/>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完成社会组织服务项目的评估1场</w:t>
            </w: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jc w:val="center"/>
              <w:outlineLvl w:val="9"/>
              <w:rPr>
                <w:rFonts w:hint="eastAsia" w:ascii="宋体" w:hAnsi="宋体" w:eastAsia="宋体" w:cs="宋体"/>
                <w:i w:val="0"/>
                <w:iCs w:val="0"/>
                <w:color w:val="000000"/>
                <w:sz w:val="22"/>
                <w:szCs w:val="22"/>
                <w:u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举办巾帼志愿服务主题活动≥1次</w:t>
            </w:r>
          </w:p>
        </w:tc>
        <w:tc>
          <w:tcPr>
            <w:tcW w:w="0" w:type="auto"/>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举办巾帼志愿服务主题活动</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次</w:t>
            </w: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jc w:val="center"/>
              <w:outlineLvl w:val="9"/>
              <w:rPr>
                <w:rFonts w:hint="eastAsia" w:ascii="宋体" w:hAnsi="宋体" w:eastAsia="宋体" w:cs="宋体"/>
                <w:i w:val="0"/>
                <w:iCs w:val="0"/>
                <w:color w:val="000000"/>
                <w:sz w:val="22"/>
                <w:szCs w:val="22"/>
                <w:u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社会组织服务项目高质量执行完成</w:t>
            </w:r>
          </w:p>
        </w:tc>
        <w:tc>
          <w:tcPr>
            <w:tcW w:w="0" w:type="auto"/>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高质量完成社会组织服务项目</w:t>
            </w: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14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jc w:val="center"/>
              <w:outlineLvl w:val="9"/>
              <w:rPr>
                <w:rFonts w:hint="eastAsia" w:ascii="宋体" w:hAnsi="宋体" w:eastAsia="宋体" w:cs="宋体"/>
                <w:i w:val="0"/>
                <w:iCs w:val="0"/>
                <w:color w:val="000000"/>
                <w:sz w:val="22"/>
                <w:szCs w:val="22"/>
                <w:u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高质量举办妇女儿童领域专业社工培训班</w:t>
            </w:r>
          </w:p>
        </w:tc>
        <w:tc>
          <w:tcPr>
            <w:tcW w:w="283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高质量完成妇女社会工作助力基层治理能力提升训练营</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举办了妇女社会工作助力基层治理能力提升训练营的进一步增强全市妇联系统干部、专业社会工作骨干基层治理的理论水平和综合素质，提升实务能力，拓宽工作思路，为基层社会治理注入“她”力量。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14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jc w:val="center"/>
              <w:outlineLvl w:val="9"/>
              <w:rPr>
                <w:rFonts w:hint="eastAsia" w:ascii="宋体" w:hAnsi="宋体" w:eastAsia="宋体" w:cs="宋体"/>
                <w:i w:val="0"/>
                <w:iCs w:val="0"/>
                <w:color w:val="000000"/>
                <w:sz w:val="22"/>
                <w:szCs w:val="22"/>
                <w:u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高质量完成巾帼志愿服务活动</w:t>
            </w:r>
          </w:p>
        </w:tc>
        <w:tc>
          <w:tcPr>
            <w:tcW w:w="0" w:type="auto"/>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完成巾帼志愿主题活动，进一步弘扬了“奉献 友爱 互助 进步”的志愿精神，推动巾帼志愿服务品牌建设，扩大巾帼志愿服务的影响力，推动了新时代巾帼志愿服务工作高质量发展。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14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jc w:val="center"/>
              <w:outlineLvl w:val="9"/>
              <w:rPr>
                <w:rFonts w:hint="eastAsia" w:ascii="宋体" w:hAnsi="宋体" w:eastAsia="宋体" w:cs="宋体"/>
                <w:i w:val="0"/>
                <w:iCs w:val="0"/>
                <w:color w:val="000000"/>
                <w:sz w:val="22"/>
                <w:szCs w:val="22"/>
                <w:u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逐渐打造巾帼志愿服务招牌</w:t>
            </w:r>
          </w:p>
        </w:tc>
        <w:tc>
          <w:tcPr>
            <w:tcW w:w="0" w:type="auto"/>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jc w:val="center"/>
              <w:outlineLvl w:val="9"/>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14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jc w:val="center"/>
              <w:outlineLvl w:val="9"/>
              <w:rPr>
                <w:rFonts w:hint="eastAsia" w:ascii="宋体" w:hAnsi="宋体" w:eastAsia="宋体" w:cs="宋体"/>
                <w:i w:val="0"/>
                <w:iCs w:val="0"/>
                <w:color w:val="000000"/>
                <w:sz w:val="22"/>
                <w:szCs w:val="22"/>
                <w:u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巾帼志愿服务影响力增大</w:t>
            </w:r>
          </w:p>
        </w:tc>
        <w:tc>
          <w:tcPr>
            <w:tcW w:w="0" w:type="auto"/>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jc w:val="center"/>
              <w:outlineLvl w:val="9"/>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jc w:val="center"/>
              <w:outlineLvl w:val="9"/>
              <w:rPr>
                <w:rFonts w:hint="eastAsia" w:ascii="宋体" w:hAnsi="宋体" w:eastAsia="宋体" w:cs="宋体"/>
                <w:i w:val="0"/>
                <w:iCs w:val="0"/>
                <w:color w:val="000000"/>
                <w:sz w:val="22"/>
                <w:szCs w:val="22"/>
                <w:u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社会组织服务项目服务对象满意度≥90%</w:t>
            </w:r>
          </w:p>
        </w:tc>
        <w:tc>
          <w:tcPr>
            <w:tcW w:w="0" w:type="auto"/>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开展满意度调查工作，进行满意度问卷调查，被服务对象满意程度较高。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jc w:val="center"/>
              <w:outlineLvl w:val="9"/>
              <w:rPr>
                <w:rFonts w:hint="eastAsia" w:ascii="宋体" w:hAnsi="宋体" w:eastAsia="宋体" w:cs="宋体"/>
                <w:i w:val="0"/>
                <w:iCs w:val="0"/>
                <w:color w:val="000000"/>
                <w:sz w:val="22"/>
                <w:szCs w:val="22"/>
                <w:u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巾帼志愿服务活动对象对活动好评≥90%</w:t>
            </w:r>
          </w:p>
        </w:tc>
        <w:tc>
          <w:tcPr>
            <w:tcW w:w="0" w:type="auto"/>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jc w:val="center"/>
              <w:outlineLvl w:val="9"/>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14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资金到位情况</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w:t>
            </w:r>
          </w:p>
        </w:tc>
        <w:tc>
          <w:tcPr>
            <w:tcW w:w="0" w:type="auto"/>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预算批复数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资金到位情况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14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jc w:val="center"/>
              <w:outlineLvl w:val="9"/>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w:t>
            </w:r>
          </w:p>
        </w:tc>
        <w:tc>
          <w:tcPr>
            <w:tcW w:w="0" w:type="auto"/>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jc w:val="right"/>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jc w:val="right"/>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14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jc w:val="center"/>
              <w:outlineLvl w:val="9"/>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jc w:val="right"/>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jc w:val="right"/>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1428"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资金支出情况</w:t>
            </w: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项目预算支出明细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预算批复数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实际支出数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jc w:val="center"/>
              <w:outlineLvl w:val="9"/>
              <w:rPr>
                <w:rFonts w:hint="eastAsia" w:ascii="宋体" w:hAnsi="宋体" w:eastAsia="宋体" w:cs="宋体"/>
                <w:i w:val="0"/>
                <w:iCs w:val="0"/>
                <w:color w:val="000000"/>
                <w:sz w:val="22"/>
                <w:szCs w:val="22"/>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北京妇女儿童公益志愿服务推进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jc w:val="right"/>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jc w:val="right"/>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1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jc w:val="center"/>
              <w:outlineLvl w:val="9"/>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jc w:val="right"/>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jc w:val="right"/>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jc w:val="center"/>
        </w:trPr>
        <w:tc>
          <w:tcPr>
            <w:tcW w:w="99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jc w:val="left"/>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注：1.预算批复数为项目年度批复的预算数，包含年初批复和年中的追加核减数；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2.实际支出数是指对应项目明细的实际支出数；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3.表中数据以单位实际账面数据为准，保留小数点后两位数字。</w:t>
            </w:r>
          </w:p>
        </w:tc>
      </w:tr>
    </w:tbl>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9"/>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9"/>
        <w:rPr>
          <w:rFonts w:hint="default" w:ascii="黑体" w:hAnsi="黑体" w:eastAsia="黑体"/>
          <w:sz w:val="32"/>
          <w:szCs w:val="32"/>
          <w:lang w:val="en-US" w:eastAsia="zh-CN"/>
        </w:rPr>
      </w:pPr>
    </w:p>
    <w:p>
      <w:pPr>
        <w:keepNext w:val="0"/>
        <w:keepLines w:val="0"/>
        <w:pageBreakBefore w:val="0"/>
        <w:kinsoku/>
        <w:wordWrap/>
        <w:overflowPunct/>
        <w:topLinePunct w:val="0"/>
        <w:autoSpaceDE/>
        <w:autoSpaceDN/>
        <w:bidi w:val="0"/>
        <w:adjustRightInd/>
        <w:spacing w:line="560" w:lineRule="exact"/>
        <w:ind w:firstLine="1600" w:firstLineChars="500"/>
        <w:outlineLvl w:val="9"/>
        <w:rPr>
          <w:rFonts w:hint="default" w:ascii="仿宋_GB2312" w:hAnsi="宋体" w:eastAsia="仿宋_GB2312"/>
          <w:bCs/>
          <w:color w:val="auto"/>
          <w:kern w:val="0"/>
          <w:sz w:val="32"/>
          <w:szCs w:val="28"/>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wordWrap/>
        <w:overflowPunct/>
        <w:topLinePunct w:val="0"/>
        <w:autoSpaceDE/>
        <w:autoSpaceDN/>
        <w:bidi w:val="0"/>
        <w:adjustRightInd/>
        <w:outlineLvl w:val="9"/>
        <w:rPr>
          <w:rFonts w:hint="eastAsia" w:ascii="黑体" w:hAnsi="黑体" w:eastAsia="黑体"/>
          <w:sz w:val="32"/>
          <w:szCs w:val="32"/>
          <w:lang w:val="en-US" w:eastAsia="zh-CN"/>
        </w:rPr>
      </w:pPr>
      <w:r>
        <w:rPr>
          <w:rFonts w:hint="eastAsia" w:ascii="黑体" w:hAnsi="黑体" w:eastAsia="黑体"/>
          <w:sz w:val="32"/>
          <w:szCs w:val="32"/>
          <w:lang w:val="en-US" w:eastAsia="zh-CN"/>
        </w:rPr>
        <w:t>附件3</w:t>
      </w:r>
    </w:p>
    <w:p>
      <w:pPr>
        <w:keepNext w:val="0"/>
        <w:keepLines w:val="0"/>
        <w:pageBreakBefore w:val="0"/>
        <w:kinsoku/>
        <w:wordWrap/>
        <w:overflowPunct/>
        <w:topLinePunct w:val="0"/>
        <w:autoSpaceDE/>
        <w:autoSpaceDN/>
        <w:bidi w:val="0"/>
        <w:adjustRightInd/>
        <w:outlineLvl w:val="9"/>
        <w:rPr>
          <w:rFonts w:hint="default" w:ascii="黑体" w:hAnsi="黑体" w:eastAsia="黑体"/>
          <w:sz w:val="32"/>
          <w:szCs w:val="32"/>
          <w:lang w:val="en-US" w:eastAsia="zh-CN"/>
        </w:rPr>
      </w:pPr>
      <w:r>
        <w:rPr>
          <w:rFonts w:hint="default" w:ascii="黑体" w:hAnsi="黑体" w:eastAsia="黑体"/>
          <w:sz w:val="32"/>
          <w:szCs w:val="32"/>
          <w:lang w:val="en-US" w:eastAsia="zh-CN"/>
        </w:rPr>
        <w:drawing>
          <wp:inline distT="0" distB="0" distL="114300" distR="114300">
            <wp:extent cx="5267960" cy="7452360"/>
            <wp:effectExtent l="0" t="0" r="8890" b="5715"/>
            <wp:docPr id="10" name="图片 10" descr="附件3：北京市政府购买服务项目支出财政绩效评价专家意见汇总书-北京市妇联北京妇女儿童公益志愿服务推进项目-专家签字版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附件3：北京市政府购买服务项目支出财政绩效评价专家意见汇总书-北京市妇联北京妇女儿童公益志愿服务推进项目-专家签字版_00"/>
                    <pic:cNvPicPr>
                      <a:picLocks noChangeAspect="1"/>
                    </pic:cNvPicPr>
                  </pic:nvPicPr>
                  <pic:blipFill>
                    <a:blip r:embed="rId8"/>
                    <a:stretch>
                      <a:fillRect/>
                    </a:stretch>
                  </pic:blipFill>
                  <pic:spPr>
                    <a:xfrm>
                      <a:off x="0" y="0"/>
                      <a:ext cx="5267960" cy="7452360"/>
                    </a:xfrm>
                    <a:prstGeom prst="rect">
                      <a:avLst/>
                    </a:prstGeom>
                  </pic:spPr>
                </pic:pic>
              </a:graphicData>
            </a:graphic>
          </wp:inline>
        </w:drawing>
      </w:r>
      <w:r>
        <w:rPr>
          <w:rFonts w:hint="default" w:ascii="黑体" w:hAnsi="黑体" w:eastAsia="黑体"/>
          <w:sz w:val="32"/>
          <w:szCs w:val="32"/>
          <w:lang w:val="en-US" w:eastAsia="zh-CN"/>
        </w:rPr>
        <w:drawing>
          <wp:inline distT="0" distB="0" distL="114300" distR="114300">
            <wp:extent cx="5267960" cy="7452360"/>
            <wp:effectExtent l="0" t="0" r="8890" b="5715"/>
            <wp:docPr id="9" name="图片 9" descr="附件3：北京市政府购买服务项目支出财政绩效评价专家意见汇总书-北京市妇联北京妇女儿童公益志愿服务推进项目-专家签字版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附件3：北京市政府购买服务项目支出财政绩效评价专家意见汇总书-北京市妇联北京妇女儿童公益志愿服务推进项目-专家签字版_01"/>
                    <pic:cNvPicPr>
                      <a:picLocks noChangeAspect="1"/>
                    </pic:cNvPicPr>
                  </pic:nvPicPr>
                  <pic:blipFill>
                    <a:blip r:embed="rId9"/>
                    <a:stretch>
                      <a:fillRect/>
                    </a:stretch>
                  </pic:blipFill>
                  <pic:spPr>
                    <a:xfrm>
                      <a:off x="0" y="0"/>
                      <a:ext cx="5267960" cy="7452360"/>
                    </a:xfrm>
                    <a:prstGeom prst="rect">
                      <a:avLst/>
                    </a:prstGeom>
                  </pic:spPr>
                </pic:pic>
              </a:graphicData>
            </a:graphic>
          </wp:inline>
        </w:drawing>
      </w:r>
      <w:r>
        <w:rPr>
          <w:rFonts w:hint="default" w:ascii="黑体" w:hAnsi="黑体" w:eastAsia="黑体"/>
          <w:sz w:val="32"/>
          <w:szCs w:val="32"/>
          <w:lang w:val="en-US" w:eastAsia="zh-CN"/>
        </w:rPr>
        <w:drawing>
          <wp:inline distT="0" distB="0" distL="114300" distR="114300">
            <wp:extent cx="5267960" cy="7452360"/>
            <wp:effectExtent l="0" t="0" r="8890" b="5715"/>
            <wp:docPr id="8" name="图片 8" descr="附件3：北京市政府购买服务项目支出财政绩效评价专家意见汇总书-北京市妇联北京妇女儿童公益志愿服务推进项目-专家签字版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附件3：北京市政府购买服务项目支出财政绩效评价专家意见汇总书-北京市妇联北京妇女儿童公益志愿服务推进项目-专家签字版_02"/>
                    <pic:cNvPicPr>
                      <a:picLocks noChangeAspect="1"/>
                    </pic:cNvPicPr>
                  </pic:nvPicPr>
                  <pic:blipFill>
                    <a:blip r:embed="rId10"/>
                    <a:stretch>
                      <a:fillRect/>
                    </a:stretch>
                  </pic:blipFill>
                  <pic:spPr>
                    <a:xfrm>
                      <a:off x="0" y="0"/>
                      <a:ext cx="5267960" cy="7452360"/>
                    </a:xfrm>
                    <a:prstGeom prst="rect">
                      <a:avLst/>
                    </a:prstGeom>
                  </pic:spPr>
                </pic:pic>
              </a:graphicData>
            </a:graphic>
          </wp:inline>
        </w:drawing>
      </w:r>
      <w:r>
        <w:rPr>
          <w:rFonts w:hint="default" w:ascii="黑体" w:hAnsi="黑体" w:eastAsia="黑体"/>
          <w:sz w:val="32"/>
          <w:szCs w:val="32"/>
          <w:lang w:val="en-US" w:eastAsia="zh-CN"/>
        </w:rPr>
        <w:drawing>
          <wp:inline distT="0" distB="0" distL="114300" distR="114300">
            <wp:extent cx="5267960" cy="7452360"/>
            <wp:effectExtent l="0" t="0" r="8890" b="5715"/>
            <wp:docPr id="7" name="图片 7" descr="附件3：北京市政府购买服务项目支出财政绩效评价专家意见汇总书-北京市妇联北京妇女儿童公益志愿服务推进项目-专家签字版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附件3：北京市政府购买服务项目支出财政绩效评价专家意见汇总书-北京市妇联北京妇女儿童公益志愿服务推进项目-专家签字版_03"/>
                    <pic:cNvPicPr>
                      <a:picLocks noChangeAspect="1"/>
                    </pic:cNvPicPr>
                  </pic:nvPicPr>
                  <pic:blipFill>
                    <a:blip r:embed="rId11"/>
                    <a:stretch>
                      <a:fillRect/>
                    </a:stretch>
                  </pic:blipFill>
                  <pic:spPr>
                    <a:xfrm>
                      <a:off x="0" y="0"/>
                      <a:ext cx="5267960" cy="7452360"/>
                    </a:xfrm>
                    <a:prstGeom prst="rect">
                      <a:avLst/>
                    </a:prstGeom>
                  </pic:spPr>
                </pic:pic>
              </a:graphicData>
            </a:graphic>
          </wp:inline>
        </w:drawing>
      </w:r>
    </w:p>
    <w:p>
      <w:pPr>
        <w:keepNext w:val="0"/>
        <w:keepLines w:val="0"/>
        <w:pageBreakBefore w:val="0"/>
        <w:kinsoku/>
        <w:wordWrap/>
        <w:overflowPunct/>
        <w:topLinePunct w:val="0"/>
        <w:autoSpaceDE/>
        <w:autoSpaceDN/>
        <w:bidi w:val="0"/>
        <w:adjustRightInd/>
        <w:spacing w:line="360" w:lineRule="auto"/>
        <w:jc w:val="center"/>
        <w:outlineLvl w:val="9"/>
        <w:rPr>
          <w:rFonts w:ascii="仿宋_GB2312" w:eastAsia="黑体"/>
          <w:b/>
          <w:bCs/>
          <w:sz w:val="36"/>
          <w:szCs w:val="36"/>
        </w:rPr>
      </w:pPr>
    </w:p>
    <w:p>
      <w:pPr>
        <w:keepNext w:val="0"/>
        <w:keepLines w:val="0"/>
        <w:pageBreakBefore w:val="0"/>
        <w:kinsoku/>
        <w:wordWrap/>
        <w:overflowPunct/>
        <w:topLinePunct w:val="0"/>
        <w:autoSpaceDE/>
        <w:autoSpaceDN/>
        <w:bidi w:val="0"/>
        <w:adjustRightInd/>
        <w:outlineLvl w:val="9"/>
        <w:rPr>
          <w:rFonts w:ascii="黑体" w:hAnsi="黑体" w:eastAsia="黑体"/>
          <w:sz w:val="32"/>
          <w:szCs w:val="32"/>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wordWrap/>
        <w:overflowPunct/>
        <w:topLinePunct w:val="0"/>
        <w:autoSpaceDE/>
        <w:autoSpaceDN/>
        <w:bidi w:val="0"/>
        <w:adjustRightInd/>
        <w:outlineLvl w:val="9"/>
        <w:rPr>
          <w:rFonts w:ascii="黑体" w:hAnsi="黑体" w:eastAsia="黑体"/>
          <w:sz w:val="32"/>
          <w:szCs w:val="32"/>
        </w:rPr>
      </w:pPr>
      <w:r>
        <w:rPr>
          <w:rFonts w:ascii="黑体" w:hAnsi="黑体" w:eastAsia="黑体"/>
          <w:sz w:val="32"/>
          <w:szCs w:val="32"/>
        </w:rPr>
        <w:t>附</w:t>
      </w:r>
      <w:r>
        <w:rPr>
          <w:rFonts w:hint="eastAsia" w:ascii="黑体" w:hAnsi="黑体" w:eastAsia="黑体"/>
          <w:sz w:val="32"/>
          <w:szCs w:val="32"/>
        </w:rPr>
        <w:t>件4</w:t>
      </w:r>
    </w:p>
    <w:p>
      <w:pPr>
        <w:keepNext w:val="0"/>
        <w:keepLines w:val="0"/>
        <w:pageBreakBefore w:val="0"/>
        <w:kinsoku/>
        <w:wordWrap/>
        <w:overflowPunct/>
        <w:topLinePunct w:val="0"/>
        <w:autoSpaceDE/>
        <w:autoSpaceDN/>
        <w:bidi w:val="0"/>
        <w:adjustRightInd/>
        <w:jc w:val="center"/>
        <w:outlineLvl w:val="9"/>
        <w:rPr>
          <w:rFonts w:ascii="方正小标宋简体" w:eastAsia="方正小标宋简体"/>
          <w:sz w:val="44"/>
          <w:szCs w:val="44"/>
        </w:rPr>
      </w:pPr>
      <w:bookmarkStart w:id="57" w:name="_Toc6658"/>
      <w:bookmarkStart w:id="58" w:name="_Toc515867883"/>
      <w:r>
        <w:rPr>
          <w:rFonts w:hint="eastAsia" w:ascii="方正小标宋简体" w:eastAsia="方正小标宋简体"/>
          <w:sz w:val="44"/>
          <w:szCs w:val="44"/>
        </w:rPr>
        <w:t>项目支出指标体系及评分情况表</w:t>
      </w:r>
      <w:bookmarkEnd w:id="57"/>
      <w:bookmarkEnd w:id="58"/>
    </w:p>
    <w:tbl>
      <w:tblPr>
        <w:tblStyle w:val="11"/>
        <w:tblW w:w="98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69"/>
        <w:gridCol w:w="937"/>
        <w:gridCol w:w="2259"/>
        <w:gridCol w:w="910"/>
        <w:gridCol w:w="975"/>
        <w:gridCol w:w="35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一级指标</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二级指标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三级指标</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分值</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得分</w:t>
            </w:r>
          </w:p>
        </w:tc>
        <w:tc>
          <w:tcPr>
            <w:tcW w:w="3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扣分原因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12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决策</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（20分）</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项目立项</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outlineLvl w:val="9"/>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立项依据充分性</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default"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kern w:val="0"/>
                <w:sz w:val="28"/>
                <w:szCs w:val="28"/>
                <w:u w:val="none"/>
                <w:lang w:val="en-US" w:eastAsia="zh-CN" w:bidi="ar"/>
              </w:rPr>
              <w:t>4.00</w:t>
            </w:r>
          </w:p>
        </w:tc>
        <w:tc>
          <w:tcPr>
            <w:tcW w:w="3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outlineLvl w:val="9"/>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1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outlineLvl w:val="9"/>
              <w:rPr>
                <w:rFonts w:hint="eastAsia" w:ascii="仿宋_GB2312" w:hAnsi="仿宋_GB2312" w:eastAsia="仿宋_GB2312" w:cs="仿宋_GB2312"/>
                <w:i w:val="0"/>
                <w:iCs w:val="0"/>
                <w:color w:val="000000"/>
                <w:sz w:val="28"/>
                <w:szCs w:val="2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outlineLvl w:val="9"/>
              <w:rPr>
                <w:rFonts w:hint="eastAsia" w:ascii="仿宋_GB2312" w:hAnsi="仿宋_GB2312" w:eastAsia="仿宋_GB2312" w:cs="仿宋_GB2312"/>
                <w:i w:val="0"/>
                <w:iCs w:val="0"/>
                <w:color w:val="000000"/>
                <w:sz w:val="28"/>
                <w:szCs w:val="28"/>
                <w:u w:val="none"/>
              </w:rPr>
            </w:pP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outlineLvl w:val="9"/>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立项程序规范性</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default"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kern w:val="0"/>
                <w:sz w:val="28"/>
                <w:szCs w:val="28"/>
                <w:u w:val="none"/>
                <w:lang w:val="en-US" w:eastAsia="zh-CN" w:bidi="ar"/>
              </w:rPr>
              <w:t>3.10</w:t>
            </w:r>
          </w:p>
        </w:tc>
        <w:tc>
          <w:tcPr>
            <w:tcW w:w="3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需求调研和前期分析不足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1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outlineLvl w:val="9"/>
              <w:rPr>
                <w:rFonts w:hint="eastAsia" w:ascii="仿宋_GB2312" w:hAnsi="仿宋_GB2312" w:eastAsia="仿宋_GB2312" w:cs="仿宋_GB2312"/>
                <w:i w:val="0"/>
                <w:iCs w:val="0"/>
                <w:color w:val="000000"/>
                <w:sz w:val="28"/>
                <w:szCs w:val="28"/>
                <w:u w:val="none"/>
              </w:rPr>
            </w:pP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绩效目标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outlineLvl w:val="9"/>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绩效目标合理性</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3.14</w:t>
            </w:r>
          </w:p>
        </w:tc>
        <w:tc>
          <w:tcPr>
            <w:tcW w:w="3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绩效目标设置不够明确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outlineLvl w:val="9"/>
              <w:rPr>
                <w:rFonts w:hint="eastAsia" w:ascii="仿宋_GB2312" w:hAnsi="仿宋_GB2312" w:eastAsia="仿宋_GB2312" w:cs="仿宋_GB2312"/>
                <w:i w:val="0"/>
                <w:iCs w:val="0"/>
                <w:color w:val="000000"/>
                <w:sz w:val="28"/>
                <w:szCs w:val="2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outlineLvl w:val="9"/>
              <w:rPr>
                <w:rFonts w:hint="eastAsia" w:ascii="仿宋_GB2312" w:hAnsi="仿宋_GB2312" w:eastAsia="仿宋_GB2312" w:cs="仿宋_GB2312"/>
                <w:i w:val="0"/>
                <w:iCs w:val="0"/>
                <w:color w:val="000000"/>
                <w:sz w:val="28"/>
                <w:szCs w:val="28"/>
                <w:u w:val="none"/>
              </w:rPr>
            </w:pP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outlineLvl w:val="9"/>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绩效指标明确性</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default"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kern w:val="0"/>
                <w:sz w:val="28"/>
                <w:szCs w:val="28"/>
                <w:u w:val="none"/>
                <w:lang w:val="en-US" w:eastAsia="zh-CN" w:bidi="ar"/>
              </w:rPr>
              <w:t>2.60</w:t>
            </w:r>
          </w:p>
        </w:tc>
        <w:tc>
          <w:tcPr>
            <w:tcW w:w="3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绩效指标设置不够完整、细化和量化程度不够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1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outlineLvl w:val="9"/>
              <w:rPr>
                <w:rFonts w:hint="eastAsia" w:ascii="仿宋_GB2312" w:hAnsi="仿宋_GB2312" w:eastAsia="仿宋_GB2312" w:cs="仿宋_GB2312"/>
                <w:i w:val="0"/>
                <w:iCs w:val="0"/>
                <w:color w:val="000000"/>
                <w:sz w:val="28"/>
                <w:szCs w:val="2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资金投入</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outlineLvl w:val="9"/>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预算编制科学性</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default"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kern w:val="0"/>
                <w:sz w:val="28"/>
                <w:szCs w:val="28"/>
                <w:u w:val="none"/>
                <w:lang w:val="en-US" w:eastAsia="zh-CN" w:bidi="ar"/>
              </w:rPr>
              <w:t>2.60</w:t>
            </w:r>
          </w:p>
        </w:tc>
        <w:tc>
          <w:tcPr>
            <w:tcW w:w="3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预算申报内容和资金量与项目实施内容、工作任务缺乏匹配度，测算依据不明确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2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过程</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（20分）</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资金管理</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outlineLvl w:val="9"/>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预算执行率</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default"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kern w:val="0"/>
                <w:sz w:val="28"/>
                <w:szCs w:val="28"/>
                <w:u w:val="none"/>
                <w:lang w:val="en-US" w:eastAsia="zh-CN" w:bidi="ar"/>
              </w:rPr>
              <w:t>3.00</w:t>
            </w:r>
          </w:p>
        </w:tc>
        <w:tc>
          <w:tcPr>
            <w:tcW w:w="3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outlineLvl w:val="9"/>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1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outlineLvl w:val="9"/>
              <w:rPr>
                <w:rFonts w:hint="eastAsia" w:ascii="仿宋_GB2312" w:hAnsi="仿宋_GB2312" w:eastAsia="仿宋_GB2312" w:cs="仿宋_GB2312"/>
                <w:i w:val="0"/>
                <w:iCs w:val="0"/>
                <w:color w:val="000000"/>
                <w:sz w:val="28"/>
                <w:szCs w:val="2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outlineLvl w:val="9"/>
              <w:rPr>
                <w:rFonts w:hint="eastAsia" w:ascii="仿宋_GB2312" w:hAnsi="仿宋_GB2312" w:eastAsia="仿宋_GB2312" w:cs="仿宋_GB2312"/>
                <w:i w:val="0"/>
                <w:iCs w:val="0"/>
                <w:color w:val="000000"/>
                <w:sz w:val="28"/>
                <w:szCs w:val="28"/>
                <w:u w:val="none"/>
              </w:rPr>
            </w:pP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outlineLvl w:val="9"/>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资金使用合规性</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3.56</w:t>
            </w:r>
          </w:p>
        </w:tc>
        <w:tc>
          <w:tcPr>
            <w:tcW w:w="3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outlineLvl w:val="9"/>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1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outlineLvl w:val="9"/>
              <w:rPr>
                <w:rFonts w:hint="eastAsia" w:ascii="仿宋_GB2312" w:hAnsi="仿宋_GB2312" w:eastAsia="仿宋_GB2312" w:cs="仿宋_GB2312"/>
                <w:i w:val="0"/>
                <w:iCs w:val="0"/>
                <w:color w:val="000000"/>
                <w:sz w:val="28"/>
                <w:szCs w:val="28"/>
                <w:u w:val="none"/>
              </w:rPr>
            </w:pP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业务管理</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outlineLvl w:val="9"/>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管理制度健全性</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2.58</w:t>
            </w:r>
          </w:p>
        </w:tc>
        <w:tc>
          <w:tcPr>
            <w:tcW w:w="3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实施方案不够完善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1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outlineLvl w:val="9"/>
              <w:rPr>
                <w:rFonts w:hint="eastAsia" w:ascii="仿宋_GB2312" w:hAnsi="仿宋_GB2312" w:eastAsia="仿宋_GB2312" w:cs="仿宋_GB2312"/>
                <w:i w:val="0"/>
                <w:iCs w:val="0"/>
                <w:color w:val="000000"/>
                <w:sz w:val="28"/>
                <w:szCs w:val="2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outlineLvl w:val="9"/>
              <w:rPr>
                <w:rFonts w:hint="eastAsia" w:ascii="仿宋_GB2312" w:hAnsi="仿宋_GB2312" w:eastAsia="仿宋_GB2312" w:cs="仿宋_GB2312"/>
                <w:i w:val="0"/>
                <w:iCs w:val="0"/>
                <w:color w:val="000000"/>
                <w:sz w:val="28"/>
                <w:szCs w:val="28"/>
                <w:u w:val="none"/>
              </w:rPr>
            </w:pP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outlineLvl w:val="9"/>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制度执行有效性</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default"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kern w:val="0"/>
                <w:sz w:val="28"/>
                <w:szCs w:val="28"/>
                <w:u w:val="none"/>
                <w:lang w:val="en-US" w:eastAsia="zh-CN" w:bidi="ar"/>
              </w:rPr>
              <w:t>9.00</w:t>
            </w:r>
          </w:p>
        </w:tc>
        <w:tc>
          <w:tcPr>
            <w:tcW w:w="3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支撑材料不够充分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12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产出</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（30分）</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产出数量</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outlineLvl w:val="9"/>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实际完成率</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default"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kern w:val="0"/>
                <w:sz w:val="28"/>
                <w:szCs w:val="28"/>
                <w:u w:val="none"/>
                <w:lang w:val="en-US" w:eastAsia="zh-CN" w:bidi="ar"/>
              </w:rPr>
              <w:t>9.50</w:t>
            </w:r>
          </w:p>
        </w:tc>
        <w:tc>
          <w:tcPr>
            <w:tcW w:w="3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指标设置不够全面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1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outlineLvl w:val="9"/>
              <w:rPr>
                <w:rFonts w:hint="eastAsia" w:ascii="仿宋_GB2312" w:hAnsi="仿宋_GB2312" w:eastAsia="仿宋_GB2312" w:cs="仿宋_GB2312"/>
                <w:i w:val="0"/>
                <w:iCs w:val="0"/>
                <w:color w:val="000000"/>
                <w:sz w:val="28"/>
                <w:szCs w:val="2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产出质量</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outlineLvl w:val="9"/>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质量达标率</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（验收合格率）</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8.54</w:t>
            </w:r>
          </w:p>
        </w:tc>
        <w:tc>
          <w:tcPr>
            <w:tcW w:w="3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支撑材料不完善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1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outlineLvl w:val="9"/>
              <w:rPr>
                <w:rFonts w:hint="eastAsia" w:ascii="仿宋_GB2312" w:hAnsi="仿宋_GB2312" w:eastAsia="仿宋_GB2312" w:cs="仿宋_GB2312"/>
                <w:i w:val="0"/>
                <w:iCs w:val="0"/>
                <w:color w:val="000000"/>
                <w:sz w:val="28"/>
                <w:szCs w:val="2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产出时效</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outlineLvl w:val="9"/>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完成及时性</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4.76</w:t>
            </w:r>
          </w:p>
        </w:tc>
        <w:tc>
          <w:tcPr>
            <w:tcW w:w="3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设置不够细化，与实施计划的对应性不强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1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outlineLvl w:val="9"/>
              <w:rPr>
                <w:rFonts w:hint="eastAsia" w:ascii="仿宋_GB2312" w:hAnsi="仿宋_GB2312" w:eastAsia="仿宋_GB2312" w:cs="仿宋_GB2312"/>
                <w:i w:val="0"/>
                <w:iCs w:val="0"/>
                <w:color w:val="000000"/>
                <w:sz w:val="28"/>
                <w:szCs w:val="2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产出成本</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outlineLvl w:val="9"/>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成本节约率</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3.66</w:t>
            </w:r>
          </w:p>
        </w:tc>
        <w:tc>
          <w:tcPr>
            <w:tcW w:w="3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成本控制措施不够明显有效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2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效益</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（30分）</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项目效益</w:t>
            </w:r>
          </w:p>
        </w:tc>
        <w:tc>
          <w:tcPr>
            <w:tcW w:w="225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outlineLvl w:val="9"/>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效益达成度</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default"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kern w:val="0"/>
                <w:sz w:val="28"/>
                <w:szCs w:val="28"/>
                <w:u w:val="none"/>
                <w:lang w:val="en-US" w:eastAsia="zh-CN" w:bidi="ar"/>
              </w:rPr>
              <w:t>8.30</w:t>
            </w:r>
          </w:p>
        </w:tc>
        <w:tc>
          <w:tcPr>
            <w:tcW w:w="3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支撑材料不够充分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1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outlineLvl w:val="9"/>
              <w:rPr>
                <w:rFonts w:hint="eastAsia" w:ascii="仿宋_GB2312" w:hAnsi="仿宋_GB2312" w:eastAsia="仿宋_GB2312" w:cs="仿宋_GB2312"/>
                <w:i w:val="0"/>
                <w:iCs w:val="0"/>
                <w:color w:val="000000"/>
                <w:sz w:val="28"/>
                <w:szCs w:val="2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满意度</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outlineLvl w:val="9"/>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服务对象满意度</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default"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kern w:val="0"/>
                <w:sz w:val="28"/>
                <w:szCs w:val="28"/>
                <w:u w:val="none"/>
                <w:lang w:val="en-US" w:eastAsia="zh-CN" w:bidi="ar"/>
              </w:rPr>
              <w:t>17.20</w:t>
            </w:r>
          </w:p>
        </w:tc>
        <w:tc>
          <w:tcPr>
            <w:tcW w:w="3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服务对象满意度不够具体全面，科学论证不足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22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合计</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outlineLvl w:val="9"/>
              <w:rPr>
                <w:rFonts w:hint="eastAsia" w:ascii="仿宋_GB2312" w:hAnsi="仿宋_GB2312" w:eastAsia="仿宋_GB2312" w:cs="仿宋_GB2312"/>
                <w:b/>
                <w:bCs/>
                <w:i w:val="0"/>
                <w:iCs w:val="0"/>
                <w:color w:val="000000"/>
                <w:sz w:val="28"/>
                <w:szCs w:val="28"/>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100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85.54</w:t>
            </w:r>
          </w:p>
        </w:tc>
        <w:tc>
          <w:tcPr>
            <w:tcW w:w="3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outlineLvl w:val="9"/>
              <w:rPr>
                <w:rFonts w:hint="eastAsia" w:ascii="仿宋_GB2312" w:hAnsi="仿宋_GB2312" w:eastAsia="仿宋_GB2312" w:cs="仿宋_GB2312"/>
                <w:b/>
                <w:bCs/>
                <w:i w:val="0"/>
                <w:iCs w:val="0"/>
                <w:color w:val="000000"/>
                <w:sz w:val="28"/>
                <w:szCs w:val="28"/>
                <w:u w:val="none"/>
              </w:rPr>
            </w:pPr>
          </w:p>
        </w:tc>
      </w:tr>
    </w:tbl>
    <w:p>
      <w:pPr>
        <w:keepNext w:val="0"/>
        <w:keepLines w:val="0"/>
        <w:pageBreakBefore w:val="0"/>
        <w:kinsoku/>
        <w:wordWrap/>
        <w:overflowPunct/>
        <w:topLinePunct w:val="0"/>
        <w:autoSpaceDE/>
        <w:autoSpaceDN/>
        <w:bidi w:val="0"/>
        <w:adjustRightInd/>
        <w:spacing w:line="560" w:lineRule="exact"/>
        <w:ind w:firstLine="1600" w:firstLineChars="500"/>
        <w:outlineLvl w:val="9"/>
        <w:rPr>
          <w:rFonts w:hint="default" w:ascii="仿宋_GB2312" w:hAnsi="楷体" w:eastAsia="仿宋_GB2312"/>
          <w:bCs/>
          <w:color w:val="auto"/>
          <w:kern w:val="0"/>
          <w:sz w:val="32"/>
          <w:szCs w:val="28"/>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Leelawadee UI">
    <w:panose1 w:val="020B0502040204020203"/>
    <w:charset w:val="00"/>
    <w:family w:val="swiss"/>
    <w:pitch w:val="default"/>
    <w:sig w:usb0="83000003" w:usb1="00000000" w:usb2="00010000" w:usb3="00000001" w:csb0="000101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85"/>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kMjU4YjFmZTI4MGY4M2ZlMTZjNmRjOGFkZjM4NzMifQ=="/>
  </w:docVars>
  <w:rsids>
    <w:rsidRoot w:val="7E8E6F73"/>
    <w:rsid w:val="0003436A"/>
    <w:rsid w:val="00043EC2"/>
    <w:rsid w:val="00057686"/>
    <w:rsid w:val="00080F9E"/>
    <w:rsid w:val="00084321"/>
    <w:rsid w:val="0009732F"/>
    <w:rsid w:val="000B26B2"/>
    <w:rsid w:val="000C50D9"/>
    <w:rsid w:val="000E0FFA"/>
    <w:rsid w:val="000E152C"/>
    <w:rsid w:val="000E6E76"/>
    <w:rsid w:val="001433D3"/>
    <w:rsid w:val="00172915"/>
    <w:rsid w:val="001765F1"/>
    <w:rsid w:val="001A15BB"/>
    <w:rsid w:val="001A24C9"/>
    <w:rsid w:val="001C304D"/>
    <w:rsid w:val="001F0DB8"/>
    <w:rsid w:val="00217F5B"/>
    <w:rsid w:val="00232C8B"/>
    <w:rsid w:val="002330FF"/>
    <w:rsid w:val="00235B20"/>
    <w:rsid w:val="00267331"/>
    <w:rsid w:val="002A406B"/>
    <w:rsid w:val="002D67EB"/>
    <w:rsid w:val="003149C1"/>
    <w:rsid w:val="00316614"/>
    <w:rsid w:val="00324B94"/>
    <w:rsid w:val="00325756"/>
    <w:rsid w:val="003326FD"/>
    <w:rsid w:val="0036557B"/>
    <w:rsid w:val="00367B0A"/>
    <w:rsid w:val="003816B2"/>
    <w:rsid w:val="00393F83"/>
    <w:rsid w:val="0039780E"/>
    <w:rsid w:val="003D172E"/>
    <w:rsid w:val="003D5BD0"/>
    <w:rsid w:val="003D63C9"/>
    <w:rsid w:val="003E127D"/>
    <w:rsid w:val="003E1922"/>
    <w:rsid w:val="003F7191"/>
    <w:rsid w:val="00400D4E"/>
    <w:rsid w:val="00417564"/>
    <w:rsid w:val="00444942"/>
    <w:rsid w:val="004514B1"/>
    <w:rsid w:val="00456D52"/>
    <w:rsid w:val="00461A9C"/>
    <w:rsid w:val="00484557"/>
    <w:rsid w:val="004915FB"/>
    <w:rsid w:val="004B2B6C"/>
    <w:rsid w:val="004D3602"/>
    <w:rsid w:val="004E03B4"/>
    <w:rsid w:val="00526815"/>
    <w:rsid w:val="00533D1F"/>
    <w:rsid w:val="00577705"/>
    <w:rsid w:val="005812F9"/>
    <w:rsid w:val="00587814"/>
    <w:rsid w:val="0059049C"/>
    <w:rsid w:val="005B0FAC"/>
    <w:rsid w:val="005B6F0F"/>
    <w:rsid w:val="005E3E67"/>
    <w:rsid w:val="005E7FB8"/>
    <w:rsid w:val="005F06BE"/>
    <w:rsid w:val="00602723"/>
    <w:rsid w:val="00605757"/>
    <w:rsid w:val="00614791"/>
    <w:rsid w:val="00634639"/>
    <w:rsid w:val="0064559B"/>
    <w:rsid w:val="006614F4"/>
    <w:rsid w:val="00670ADE"/>
    <w:rsid w:val="006836C6"/>
    <w:rsid w:val="00697AF7"/>
    <w:rsid w:val="006A6523"/>
    <w:rsid w:val="006B690D"/>
    <w:rsid w:val="006E0FA1"/>
    <w:rsid w:val="006E5973"/>
    <w:rsid w:val="006F1B1C"/>
    <w:rsid w:val="006F4D99"/>
    <w:rsid w:val="00723068"/>
    <w:rsid w:val="00723201"/>
    <w:rsid w:val="007279A8"/>
    <w:rsid w:val="00742F8E"/>
    <w:rsid w:val="00757CAF"/>
    <w:rsid w:val="007726DD"/>
    <w:rsid w:val="00775E1C"/>
    <w:rsid w:val="007760B6"/>
    <w:rsid w:val="007A0DE6"/>
    <w:rsid w:val="007A75AC"/>
    <w:rsid w:val="007F1B19"/>
    <w:rsid w:val="00817774"/>
    <w:rsid w:val="00833CAB"/>
    <w:rsid w:val="00860D49"/>
    <w:rsid w:val="00872CE1"/>
    <w:rsid w:val="00874E01"/>
    <w:rsid w:val="008E5213"/>
    <w:rsid w:val="008E74DB"/>
    <w:rsid w:val="00902A69"/>
    <w:rsid w:val="00904874"/>
    <w:rsid w:val="009200F2"/>
    <w:rsid w:val="009319E0"/>
    <w:rsid w:val="00933206"/>
    <w:rsid w:val="00947860"/>
    <w:rsid w:val="00961946"/>
    <w:rsid w:val="009667E7"/>
    <w:rsid w:val="00970231"/>
    <w:rsid w:val="009724FA"/>
    <w:rsid w:val="00991B3A"/>
    <w:rsid w:val="009A2641"/>
    <w:rsid w:val="009A3535"/>
    <w:rsid w:val="009A372F"/>
    <w:rsid w:val="009A7946"/>
    <w:rsid w:val="009B09ED"/>
    <w:rsid w:val="009C172C"/>
    <w:rsid w:val="009D6078"/>
    <w:rsid w:val="009E7BA6"/>
    <w:rsid w:val="00A15919"/>
    <w:rsid w:val="00A161EF"/>
    <w:rsid w:val="00A17932"/>
    <w:rsid w:val="00A50077"/>
    <w:rsid w:val="00A541CB"/>
    <w:rsid w:val="00A63C93"/>
    <w:rsid w:val="00A65709"/>
    <w:rsid w:val="00A82462"/>
    <w:rsid w:val="00A848C7"/>
    <w:rsid w:val="00AB3520"/>
    <w:rsid w:val="00AC3D16"/>
    <w:rsid w:val="00AE57D0"/>
    <w:rsid w:val="00AF12B8"/>
    <w:rsid w:val="00B017FC"/>
    <w:rsid w:val="00B041F5"/>
    <w:rsid w:val="00B2494E"/>
    <w:rsid w:val="00B252EA"/>
    <w:rsid w:val="00B266FE"/>
    <w:rsid w:val="00B41989"/>
    <w:rsid w:val="00B47593"/>
    <w:rsid w:val="00B567AC"/>
    <w:rsid w:val="00B76A73"/>
    <w:rsid w:val="00B96CF1"/>
    <w:rsid w:val="00BA194B"/>
    <w:rsid w:val="00BB6D8A"/>
    <w:rsid w:val="00BD49E1"/>
    <w:rsid w:val="00BD5257"/>
    <w:rsid w:val="00BE0B19"/>
    <w:rsid w:val="00BF28B4"/>
    <w:rsid w:val="00C31774"/>
    <w:rsid w:val="00C47297"/>
    <w:rsid w:val="00C51FF3"/>
    <w:rsid w:val="00C67484"/>
    <w:rsid w:val="00C71C93"/>
    <w:rsid w:val="00C7369C"/>
    <w:rsid w:val="00CA5DF6"/>
    <w:rsid w:val="00CB1B48"/>
    <w:rsid w:val="00CC0A85"/>
    <w:rsid w:val="00CC3D9A"/>
    <w:rsid w:val="00D00506"/>
    <w:rsid w:val="00D22238"/>
    <w:rsid w:val="00D43625"/>
    <w:rsid w:val="00D64353"/>
    <w:rsid w:val="00DC4572"/>
    <w:rsid w:val="00DC4755"/>
    <w:rsid w:val="00E15AE6"/>
    <w:rsid w:val="00E410B5"/>
    <w:rsid w:val="00E50CF9"/>
    <w:rsid w:val="00E97D9D"/>
    <w:rsid w:val="00EB3417"/>
    <w:rsid w:val="00EC7E91"/>
    <w:rsid w:val="00ED2374"/>
    <w:rsid w:val="00ED5E34"/>
    <w:rsid w:val="00F16A03"/>
    <w:rsid w:val="00F36E66"/>
    <w:rsid w:val="00F676B2"/>
    <w:rsid w:val="00F85ECF"/>
    <w:rsid w:val="00FA20DD"/>
    <w:rsid w:val="00FA5EC4"/>
    <w:rsid w:val="00FC5527"/>
    <w:rsid w:val="00FD6350"/>
    <w:rsid w:val="012A4E2C"/>
    <w:rsid w:val="01B446F6"/>
    <w:rsid w:val="02493090"/>
    <w:rsid w:val="04B803D2"/>
    <w:rsid w:val="050E3A94"/>
    <w:rsid w:val="053718C6"/>
    <w:rsid w:val="07B94814"/>
    <w:rsid w:val="086230FE"/>
    <w:rsid w:val="092B677F"/>
    <w:rsid w:val="092E1232"/>
    <w:rsid w:val="0B043FF8"/>
    <w:rsid w:val="0C460E06"/>
    <w:rsid w:val="0CB41A4E"/>
    <w:rsid w:val="0CC55A09"/>
    <w:rsid w:val="0CCF7897"/>
    <w:rsid w:val="0E8A6F0A"/>
    <w:rsid w:val="0E975183"/>
    <w:rsid w:val="0ED87C76"/>
    <w:rsid w:val="0F9C346B"/>
    <w:rsid w:val="10687FED"/>
    <w:rsid w:val="10FF57C2"/>
    <w:rsid w:val="1148499A"/>
    <w:rsid w:val="114E032D"/>
    <w:rsid w:val="117B0D8C"/>
    <w:rsid w:val="120A32EC"/>
    <w:rsid w:val="124565CE"/>
    <w:rsid w:val="12535994"/>
    <w:rsid w:val="12BD5D7E"/>
    <w:rsid w:val="156C1118"/>
    <w:rsid w:val="157016DF"/>
    <w:rsid w:val="15A703A2"/>
    <w:rsid w:val="1A573186"/>
    <w:rsid w:val="1B0B4F2F"/>
    <w:rsid w:val="1C127DA7"/>
    <w:rsid w:val="1CEF5744"/>
    <w:rsid w:val="1DD4474B"/>
    <w:rsid w:val="1E2A1B70"/>
    <w:rsid w:val="1E5D3CF4"/>
    <w:rsid w:val="1F8B2894"/>
    <w:rsid w:val="20D9665B"/>
    <w:rsid w:val="22B660C8"/>
    <w:rsid w:val="251470D6"/>
    <w:rsid w:val="26673911"/>
    <w:rsid w:val="27387D77"/>
    <w:rsid w:val="279D2403"/>
    <w:rsid w:val="29E03A2B"/>
    <w:rsid w:val="2A21253C"/>
    <w:rsid w:val="2B34402E"/>
    <w:rsid w:val="2DB66CAA"/>
    <w:rsid w:val="2E4B56BF"/>
    <w:rsid w:val="2EA43279"/>
    <w:rsid w:val="31886E82"/>
    <w:rsid w:val="31E00A6C"/>
    <w:rsid w:val="32E20BB2"/>
    <w:rsid w:val="35702107"/>
    <w:rsid w:val="35773495"/>
    <w:rsid w:val="3592207D"/>
    <w:rsid w:val="366637A5"/>
    <w:rsid w:val="368B49FA"/>
    <w:rsid w:val="383A044D"/>
    <w:rsid w:val="39033292"/>
    <w:rsid w:val="39717216"/>
    <w:rsid w:val="39E10CEB"/>
    <w:rsid w:val="3BBB7E54"/>
    <w:rsid w:val="3C026CDA"/>
    <w:rsid w:val="3F2A1578"/>
    <w:rsid w:val="40347952"/>
    <w:rsid w:val="40C31C84"/>
    <w:rsid w:val="41452699"/>
    <w:rsid w:val="41815E2E"/>
    <w:rsid w:val="41AE7E13"/>
    <w:rsid w:val="42214C2F"/>
    <w:rsid w:val="4230334A"/>
    <w:rsid w:val="42F5476E"/>
    <w:rsid w:val="45406713"/>
    <w:rsid w:val="45FF375F"/>
    <w:rsid w:val="46C2653A"/>
    <w:rsid w:val="471A0124"/>
    <w:rsid w:val="474B13E5"/>
    <w:rsid w:val="48B146C9"/>
    <w:rsid w:val="491A23A6"/>
    <w:rsid w:val="49900B72"/>
    <w:rsid w:val="4A46365F"/>
    <w:rsid w:val="4AAB57B2"/>
    <w:rsid w:val="4C3457E4"/>
    <w:rsid w:val="4D6A4427"/>
    <w:rsid w:val="4DC96400"/>
    <w:rsid w:val="4E6F4682"/>
    <w:rsid w:val="4E9D24E7"/>
    <w:rsid w:val="4FE030B4"/>
    <w:rsid w:val="4FFC2ABD"/>
    <w:rsid w:val="50AC5B0E"/>
    <w:rsid w:val="50ED14DC"/>
    <w:rsid w:val="52F6484A"/>
    <w:rsid w:val="53750135"/>
    <w:rsid w:val="547D3F05"/>
    <w:rsid w:val="548117E3"/>
    <w:rsid w:val="55E60A3A"/>
    <w:rsid w:val="56707D61"/>
    <w:rsid w:val="56BA0FDC"/>
    <w:rsid w:val="56E04EE6"/>
    <w:rsid w:val="581636C0"/>
    <w:rsid w:val="59A826C9"/>
    <w:rsid w:val="5B77324C"/>
    <w:rsid w:val="5B8B15E4"/>
    <w:rsid w:val="5C7A1FAE"/>
    <w:rsid w:val="5D505901"/>
    <w:rsid w:val="5DF864A0"/>
    <w:rsid w:val="5ED66667"/>
    <w:rsid w:val="5F50072F"/>
    <w:rsid w:val="5F79294B"/>
    <w:rsid w:val="5FCB6008"/>
    <w:rsid w:val="5FD816EE"/>
    <w:rsid w:val="60B66D1D"/>
    <w:rsid w:val="617B4EDD"/>
    <w:rsid w:val="64171337"/>
    <w:rsid w:val="64215A05"/>
    <w:rsid w:val="65990545"/>
    <w:rsid w:val="66344907"/>
    <w:rsid w:val="66AA2E1B"/>
    <w:rsid w:val="66F8631C"/>
    <w:rsid w:val="675A65EF"/>
    <w:rsid w:val="67CA42A6"/>
    <w:rsid w:val="680E1188"/>
    <w:rsid w:val="68F13666"/>
    <w:rsid w:val="69E15C32"/>
    <w:rsid w:val="6A885221"/>
    <w:rsid w:val="6AED1528"/>
    <w:rsid w:val="6BFF25AD"/>
    <w:rsid w:val="6C2B2308"/>
    <w:rsid w:val="6CCF08E7"/>
    <w:rsid w:val="6D374CDD"/>
    <w:rsid w:val="6EFC77D1"/>
    <w:rsid w:val="6F0E4977"/>
    <w:rsid w:val="7157594D"/>
    <w:rsid w:val="727A7B45"/>
    <w:rsid w:val="73D25BF1"/>
    <w:rsid w:val="74820F33"/>
    <w:rsid w:val="74C94DB4"/>
    <w:rsid w:val="75C86E1A"/>
    <w:rsid w:val="760B0721"/>
    <w:rsid w:val="778B45A3"/>
    <w:rsid w:val="77ED43AE"/>
    <w:rsid w:val="78964FAD"/>
    <w:rsid w:val="78CB215E"/>
    <w:rsid w:val="79CD6869"/>
    <w:rsid w:val="79DE7E7D"/>
    <w:rsid w:val="7C1D7794"/>
    <w:rsid w:val="7D782ED3"/>
    <w:rsid w:val="7E083A28"/>
    <w:rsid w:val="7E3808B5"/>
    <w:rsid w:val="7E8E6F73"/>
    <w:rsid w:val="F7FFA430"/>
    <w:rsid w:val="FF7FBE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qFormat="1" w:unhideWhenUsed="0" w:uiPriority="0" w:name="index 9"/>
    <w:lsdException w:qFormat="1"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9"/>
    <w:autoRedefine/>
    <w:qFormat/>
    <w:uiPriority w:val="0"/>
    <w:pPr>
      <w:jc w:val="left"/>
    </w:pPr>
  </w:style>
  <w:style w:type="paragraph" w:styleId="3">
    <w:name w:val="Balloon Text"/>
    <w:basedOn w:val="1"/>
    <w:link w:val="21"/>
    <w:autoRedefine/>
    <w:qFormat/>
    <w:uiPriority w:val="0"/>
    <w:rPr>
      <w:sz w:val="18"/>
      <w:szCs w:val="18"/>
    </w:rPr>
  </w:style>
  <w:style w:type="paragraph" w:styleId="4">
    <w:name w:val="footer"/>
    <w:basedOn w:val="1"/>
    <w:link w:val="22"/>
    <w:autoRedefine/>
    <w:unhideWhenUsed/>
    <w:qFormat/>
    <w:uiPriority w:val="99"/>
    <w:pPr>
      <w:tabs>
        <w:tab w:val="center" w:pos="4153"/>
        <w:tab w:val="right" w:pos="8306"/>
      </w:tabs>
      <w:snapToGrid w:val="0"/>
      <w:jc w:val="left"/>
    </w:pPr>
    <w:rPr>
      <w:sz w:val="18"/>
      <w:szCs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autoRedefine/>
    <w:unhideWhenUsed/>
    <w:qFormat/>
    <w:uiPriority w:val="39"/>
  </w:style>
  <w:style w:type="paragraph" w:styleId="7">
    <w:name w:val="index 9"/>
    <w:basedOn w:val="1"/>
    <w:next w:val="1"/>
    <w:autoRedefine/>
    <w:semiHidden/>
    <w:qFormat/>
    <w:uiPriority w:val="0"/>
    <w:pPr>
      <w:jc w:val="left"/>
    </w:pPr>
    <w:rPr>
      <w:rFonts w:ascii="仿宋_GB2312" w:eastAsia="仿宋_GB2312" w:cs="仿宋_GB2312"/>
      <w:sz w:val="32"/>
      <w:szCs w:val="32"/>
    </w:rPr>
  </w:style>
  <w:style w:type="paragraph" w:styleId="8">
    <w:name w:val="toc 2"/>
    <w:basedOn w:val="1"/>
    <w:next w:val="1"/>
    <w:autoRedefine/>
    <w:unhideWhenUsed/>
    <w:qFormat/>
    <w:uiPriority w:val="39"/>
    <w:pPr>
      <w:ind w:left="420" w:leftChars="200"/>
    </w:pPr>
  </w:style>
  <w:style w:type="paragraph" w:styleId="9">
    <w:name w:val="Normal (Web)"/>
    <w:basedOn w:val="1"/>
    <w:autoRedefine/>
    <w:qFormat/>
    <w:uiPriority w:val="0"/>
    <w:pPr>
      <w:spacing w:beforeAutospacing="1" w:afterAutospacing="1"/>
      <w:jc w:val="left"/>
    </w:pPr>
    <w:rPr>
      <w:kern w:val="0"/>
      <w:sz w:val="24"/>
    </w:rPr>
  </w:style>
  <w:style w:type="paragraph" w:styleId="10">
    <w:name w:val="annotation subject"/>
    <w:basedOn w:val="2"/>
    <w:next w:val="2"/>
    <w:link w:val="20"/>
    <w:autoRedefine/>
    <w:qFormat/>
    <w:uiPriority w:val="0"/>
    <w:rPr>
      <w:b/>
      <w:bCs/>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autoRedefine/>
    <w:qFormat/>
    <w:uiPriority w:val="0"/>
    <w:rPr>
      <w:b/>
    </w:rPr>
  </w:style>
  <w:style w:type="character" w:styleId="15">
    <w:name w:val="Hyperlink"/>
    <w:autoRedefine/>
    <w:unhideWhenUsed/>
    <w:qFormat/>
    <w:uiPriority w:val="99"/>
    <w:rPr>
      <w:color w:val="0000FF"/>
      <w:u w:val="single"/>
    </w:rPr>
  </w:style>
  <w:style w:type="character" w:styleId="16">
    <w:name w:val="annotation reference"/>
    <w:basedOn w:val="13"/>
    <w:autoRedefine/>
    <w:qFormat/>
    <w:uiPriority w:val="0"/>
    <w:rPr>
      <w:sz w:val="21"/>
      <w:szCs w:val="21"/>
    </w:rPr>
  </w:style>
  <w:style w:type="paragraph" w:customStyle="1" w:styleId="17">
    <w:name w:val="WPSOffice手动目录 1"/>
    <w:autoRedefine/>
    <w:qFormat/>
    <w:uiPriority w:val="0"/>
    <w:rPr>
      <w:rFonts w:ascii="Times New Roman" w:hAnsi="Times New Roman" w:eastAsia="宋体" w:cs="Times New Roman"/>
      <w:lang w:val="en-US" w:eastAsia="zh-CN" w:bidi="ar-SA"/>
    </w:rPr>
  </w:style>
  <w:style w:type="paragraph" w:customStyle="1" w:styleId="18">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19">
    <w:name w:val="批注文字 Char"/>
    <w:basedOn w:val="13"/>
    <w:link w:val="2"/>
    <w:autoRedefine/>
    <w:qFormat/>
    <w:uiPriority w:val="0"/>
    <w:rPr>
      <w:kern w:val="2"/>
      <w:sz w:val="21"/>
      <w:szCs w:val="22"/>
    </w:rPr>
  </w:style>
  <w:style w:type="character" w:customStyle="1" w:styleId="20">
    <w:name w:val="批注主题 Char"/>
    <w:basedOn w:val="19"/>
    <w:link w:val="10"/>
    <w:autoRedefine/>
    <w:qFormat/>
    <w:uiPriority w:val="0"/>
    <w:rPr>
      <w:b/>
      <w:bCs/>
      <w:kern w:val="2"/>
      <w:sz w:val="21"/>
      <w:szCs w:val="22"/>
    </w:rPr>
  </w:style>
  <w:style w:type="character" w:customStyle="1" w:styleId="21">
    <w:name w:val="批注框文本 Char"/>
    <w:basedOn w:val="13"/>
    <w:link w:val="3"/>
    <w:autoRedefine/>
    <w:qFormat/>
    <w:uiPriority w:val="0"/>
    <w:rPr>
      <w:kern w:val="2"/>
      <w:sz w:val="18"/>
      <w:szCs w:val="18"/>
    </w:rPr>
  </w:style>
  <w:style w:type="character" w:customStyle="1" w:styleId="22">
    <w:name w:val="页脚 Char"/>
    <w:basedOn w:val="13"/>
    <w:link w:val="4"/>
    <w:autoRedefine/>
    <w:qFormat/>
    <w:uiPriority w:val="99"/>
    <w:rPr>
      <w:kern w:val="2"/>
      <w:sz w:val="18"/>
      <w:szCs w:val="18"/>
    </w:rPr>
  </w:style>
  <w:style w:type="paragraph" w:customStyle="1" w:styleId="23">
    <w:name w:val="修订1"/>
    <w:autoRedefine/>
    <w:hidden/>
    <w:semiHidden/>
    <w:qFormat/>
    <w:uiPriority w:val="99"/>
    <w:rPr>
      <w:rFonts w:ascii="Times New Roman" w:hAnsi="Times New Roman" w:eastAsia="宋体" w:cs="Times New Roman"/>
      <w:kern w:val="2"/>
      <w:sz w:val="21"/>
      <w:szCs w:val="22"/>
      <w:lang w:val="en-US" w:eastAsia="zh-CN" w:bidi="ar-SA"/>
    </w:rPr>
  </w:style>
  <w:style w:type="character" w:customStyle="1" w:styleId="24">
    <w:name w:val="font01"/>
    <w:basedOn w:val="13"/>
    <w:autoRedefine/>
    <w:qFormat/>
    <w:uiPriority w:val="0"/>
    <w:rPr>
      <w:rFonts w:hint="eastAsia" w:ascii="宋体" w:hAnsi="宋体" w:eastAsia="宋体" w:cs="宋体"/>
      <w:color w:val="000000"/>
      <w:sz w:val="22"/>
      <w:szCs w:val="22"/>
      <w:u w:val="none"/>
    </w:rPr>
  </w:style>
  <w:style w:type="character" w:customStyle="1" w:styleId="25">
    <w:name w:val="font21"/>
    <w:basedOn w:val="13"/>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CBE9D3-E215-492D-948B-0C529AFAE0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8274</Words>
  <Characters>9325</Characters>
  <Lines>84</Lines>
  <Paragraphs>23</Paragraphs>
  <TotalTime>10</TotalTime>
  <ScaleCrop>false</ScaleCrop>
  <LinksUpToDate>false</LinksUpToDate>
  <CharactersWithSpaces>9886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2023-05-18T08:31:00Z</dcterms:created>
  <dc:creator>工作组</dc:creator>
  <cp:lastModifiedBy>肆月</cp:lastModifiedBy>
  <cp:lastPrinted>2022-05-29T12:22:00Z</cp:lastPrinted>
  <dcterms:modified xsi:type="dcterms:W3CDTF">2024-05-17T01:58:44Z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229FA4FF25214C40820440EA5832F4F1_13</vt:lpwstr>
  </property>
</Properties>
</file>